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Default="00B206E0" w:rsidP="00B206E0">
      <w:pPr>
        <w:spacing w:line="360" w:lineRule="auto"/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  <w:bookmarkStart w:id="0" w:name="_GoBack"/>
      <w:r w:rsidRPr="00B206E0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实验21 探究串、并联电路中电流规律 </w:t>
      </w:r>
      <w:r w:rsidR="006E0B69" w:rsidRPr="00B206E0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考点精</w:t>
      </w:r>
      <w:r w:rsidR="00D203EA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讲</w:t>
      </w:r>
    </w:p>
    <w:bookmarkEnd w:id="0"/>
    <w:p w:rsidR="00D203EA" w:rsidRDefault="00D203EA" w:rsidP="00D203EA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52" name="图片 52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【实验器材】多个规格不同的小灯泡、电流表、电源、开关、导线等</w:t>
      </w:r>
      <w:r>
        <w:rPr>
          <w:rFonts w:hint="eastAsia"/>
          <w:szCs w:val="21"/>
        </w:rPr>
        <w:t>.</w:t>
      </w:r>
    </w:p>
    <w:p w:rsidR="00D203EA" w:rsidRDefault="00D203EA" w:rsidP="00D203EA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【实验电路】如图所示</w:t>
      </w:r>
      <w:r>
        <w:rPr>
          <w:rFonts w:hint="eastAsia"/>
          <w:szCs w:val="21"/>
        </w:rPr>
        <w:t>.</w:t>
      </w:r>
    </w:p>
    <w:p w:rsidR="00D203EA" w:rsidRDefault="00D203EA" w:rsidP="00D203E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409950" cy="1152525"/>
            <wp:effectExtent l="0" t="0" r="0" b="9525"/>
            <wp:docPr id="51" name="图片 51" descr="id:21474932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45.jpg" descr="id:2147493263;FounderCE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spacing w:line="360" w:lineRule="auto"/>
        <w:jc w:val="center"/>
        <w:rPr>
          <w:rFonts w:hint="eastAsia"/>
        </w:rPr>
      </w:pPr>
      <w:r>
        <w:rPr>
          <w:rFonts w:hint="eastAsia"/>
        </w:rPr>
        <w:t>探究串联电路的电流规律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　探究并联电路的电流规律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</w:rPr>
        <w:t>【设计与进行实验】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使用电流表时的注意事项</w:t>
      </w:r>
      <w:r>
        <w:rPr>
          <w:rFonts w:hint="eastAsia"/>
        </w:rPr>
        <w:t>: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①使用电流表前应先校零</w:t>
      </w:r>
      <w:r>
        <w:rPr>
          <w:rFonts w:hint="eastAsia"/>
        </w:rPr>
        <w:t>;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②电流应从电流表的正接线柱流入</w:t>
      </w:r>
      <w:r>
        <w:rPr>
          <w:rFonts w:hint="eastAsia"/>
        </w:rPr>
        <w:t>,</w:t>
      </w:r>
      <w:r>
        <w:rPr>
          <w:rFonts w:hint="eastAsia"/>
        </w:rPr>
        <w:t>负接线柱流出</w:t>
      </w:r>
      <w:r>
        <w:rPr>
          <w:rFonts w:hint="eastAsia"/>
        </w:rPr>
        <w:t>;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③电流表应与被测对象串联</w:t>
      </w:r>
      <w:r>
        <w:rPr>
          <w:rFonts w:hint="eastAsia"/>
        </w:rPr>
        <w:t>;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④闭合开关</w:t>
      </w:r>
      <w:r>
        <w:rPr>
          <w:rFonts w:hint="eastAsia"/>
        </w:rPr>
        <w:t>,</w:t>
      </w:r>
      <w:r>
        <w:rPr>
          <w:rFonts w:hint="eastAsia"/>
        </w:rPr>
        <w:t>若电流表指针左偏</w:t>
      </w:r>
      <w:r>
        <w:rPr>
          <w:rFonts w:hint="eastAsia"/>
        </w:rPr>
        <w:t>,</w:t>
      </w:r>
      <w:r>
        <w:rPr>
          <w:rFonts w:hint="eastAsia"/>
        </w:rPr>
        <w:t>说明电流表正负接线柱接反了</w:t>
      </w:r>
      <w:r>
        <w:rPr>
          <w:rFonts w:hint="eastAsia"/>
        </w:rPr>
        <w:t>;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⑤闭合开关</w:t>
      </w:r>
      <w:r>
        <w:rPr>
          <w:rFonts w:hint="eastAsia"/>
        </w:rPr>
        <w:t>,</w:t>
      </w:r>
      <w:r>
        <w:rPr>
          <w:rFonts w:hint="eastAsia"/>
        </w:rPr>
        <w:t>若电流表指针偏转幅度较小</w:t>
      </w:r>
      <w:r>
        <w:rPr>
          <w:rFonts w:hint="eastAsia"/>
        </w:rPr>
        <w:t>,</w:t>
      </w:r>
      <w:r>
        <w:rPr>
          <w:rFonts w:hint="eastAsia"/>
        </w:rPr>
        <w:t>说明电流表所选量程较大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连接电路时</w:t>
      </w:r>
      <w:r>
        <w:rPr>
          <w:rFonts w:hint="eastAsia"/>
        </w:rPr>
        <w:t>,</w:t>
      </w:r>
      <w:r>
        <w:rPr>
          <w:rFonts w:hint="eastAsia"/>
        </w:rPr>
        <w:t>开关应处于断开状态</w:t>
      </w:r>
      <w:r>
        <w:rPr>
          <w:rFonts w:hint="eastAsia"/>
        </w:rPr>
        <w:t>,</w:t>
      </w:r>
      <w:r>
        <w:rPr>
          <w:rFonts w:hint="eastAsia"/>
        </w:rPr>
        <w:t>目的是保护电路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</w:rPr>
        <w:t>实验步骤</w:t>
      </w:r>
      <w:r>
        <w:rPr>
          <w:rFonts w:hint="eastAsia"/>
        </w:rPr>
        <w:t>: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①选用规格不同的小灯泡</w:t>
      </w:r>
      <w:r>
        <w:rPr>
          <w:rFonts w:hint="eastAsia"/>
        </w:rPr>
        <w:t>,</w:t>
      </w:r>
      <w:r>
        <w:rPr>
          <w:rFonts w:hint="eastAsia"/>
        </w:rPr>
        <w:t>依据电路图连接电路</w:t>
      </w:r>
      <w:r>
        <w:rPr>
          <w:rFonts w:hint="eastAsia"/>
        </w:rPr>
        <w:t>,</w:t>
      </w:r>
      <w:r>
        <w:rPr>
          <w:rFonts w:hint="eastAsia"/>
        </w:rPr>
        <w:t>依次在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三处正确连入电流表并进行测量</w:t>
      </w:r>
      <w:r>
        <w:rPr>
          <w:rFonts w:hint="eastAsia"/>
        </w:rPr>
        <w:t>;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②把测量数据记录在如下的表格中</w:t>
      </w:r>
      <w:r>
        <w:rPr>
          <w:rFonts w:hint="eastAsia"/>
        </w:rPr>
        <w:t>;</w:t>
      </w:r>
    </w:p>
    <w:p w:rsidR="00D203EA" w:rsidRDefault="00D203EA" w:rsidP="00D203E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4905375" cy="676275"/>
            <wp:effectExtent l="0" t="0" r="9525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③换上另外两个规格不同的小灯泡</w:t>
      </w:r>
      <w:r>
        <w:rPr>
          <w:rFonts w:hint="eastAsia"/>
        </w:rPr>
        <w:t>,</w:t>
      </w:r>
      <w:r>
        <w:rPr>
          <w:rFonts w:hint="eastAsia"/>
        </w:rPr>
        <w:t>再次测量各点电流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(4)</w:t>
      </w:r>
      <w:r>
        <w:rPr>
          <w:rFonts w:hint="eastAsia"/>
        </w:rPr>
        <w:t>本实验要换用不同规格的小灯泡或改变电源电压</w:t>
      </w:r>
      <w:r>
        <w:rPr>
          <w:rFonts w:hint="eastAsia"/>
        </w:rPr>
        <w:t>,</w:t>
      </w:r>
      <w:r>
        <w:rPr>
          <w:rFonts w:hint="eastAsia"/>
        </w:rPr>
        <w:t>多测几组数据</w:t>
      </w:r>
      <w:r>
        <w:rPr>
          <w:rFonts w:hint="eastAsia"/>
        </w:rPr>
        <w:t>,</w:t>
      </w:r>
      <w:r>
        <w:rPr>
          <w:rFonts w:hint="eastAsia"/>
        </w:rPr>
        <w:t>寻找普遍规律</w:t>
      </w:r>
      <w:r>
        <w:rPr>
          <w:rFonts w:hint="eastAsia"/>
        </w:rPr>
        <w:t>.</w:t>
      </w:r>
      <w:r>
        <w:rPr>
          <w:rFonts w:hint="eastAsia"/>
        </w:rPr>
        <w:t>只测一组数据</w:t>
      </w:r>
      <w:r>
        <w:rPr>
          <w:rFonts w:hint="eastAsia"/>
        </w:rPr>
        <w:t>,</w:t>
      </w:r>
      <w:r>
        <w:rPr>
          <w:rFonts w:hint="eastAsia"/>
        </w:rPr>
        <w:t>得出的结论具有偶然性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【交流与反思】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探究串联电路的电流规律时</w:t>
      </w:r>
      <w:r>
        <w:rPr>
          <w:rFonts w:hint="eastAsia"/>
        </w:rPr>
        <w:t>,</w:t>
      </w:r>
      <w:r>
        <w:rPr>
          <w:rFonts w:hint="eastAsia"/>
        </w:rPr>
        <w:t>为了简化操作</w:t>
      </w:r>
      <w:r>
        <w:rPr>
          <w:rFonts w:hint="eastAsia"/>
        </w:rPr>
        <w:t>,</w:t>
      </w:r>
      <w:r>
        <w:rPr>
          <w:rFonts w:hint="eastAsia"/>
        </w:rPr>
        <w:t>可以在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三点各接一个电流表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lastRenderedPageBreak/>
        <w:t>(2)</w:t>
      </w:r>
      <w:r>
        <w:rPr>
          <w:rFonts w:hint="eastAsia"/>
        </w:rPr>
        <w:t>探究并联电路的电流规律时</w:t>
      </w:r>
      <w:r>
        <w:rPr>
          <w:rFonts w:hint="eastAsia"/>
        </w:rPr>
        <w:t>,</w:t>
      </w:r>
      <w:r>
        <w:rPr>
          <w:rFonts w:hint="eastAsia"/>
        </w:rPr>
        <w:t>为了简化操作</w:t>
      </w:r>
      <w:r>
        <w:rPr>
          <w:rFonts w:hint="eastAsia"/>
        </w:rPr>
        <w:t>,</w:t>
      </w:r>
      <w:r>
        <w:rPr>
          <w:rFonts w:hint="eastAsia"/>
        </w:rPr>
        <w:t>还可以在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两点各接一个开关</w:t>
      </w:r>
      <w:r>
        <w:rPr>
          <w:rFonts w:hint="eastAsia"/>
        </w:rPr>
        <w:t>,</w:t>
      </w:r>
      <w:r>
        <w:rPr>
          <w:rFonts w:hint="eastAsia"/>
        </w:rPr>
        <w:t>把电流表接在</w:t>
      </w:r>
      <w:r>
        <w:rPr>
          <w:rFonts w:hint="eastAsia"/>
        </w:rPr>
        <w:t>C</w:t>
      </w:r>
      <w:r>
        <w:rPr>
          <w:rFonts w:hint="eastAsia"/>
        </w:rPr>
        <w:t>点</w:t>
      </w:r>
      <w:r>
        <w:rPr>
          <w:rFonts w:hint="eastAsia"/>
        </w:rPr>
        <w:t>,</w:t>
      </w:r>
      <w:r>
        <w:rPr>
          <w:rFonts w:hint="eastAsia"/>
        </w:rPr>
        <w:t>如图所示</w:t>
      </w:r>
      <w:r>
        <w:rPr>
          <w:rFonts w:hint="eastAsia"/>
        </w:rPr>
        <w:t>.</w:t>
      </w:r>
      <w:r>
        <w:rPr>
          <w:rFonts w:hint="eastAsia"/>
        </w:rPr>
        <w:t>并联电路中各支路独立工作</w:t>
      </w:r>
      <w:r>
        <w:rPr>
          <w:rFonts w:hint="eastAsia"/>
        </w:rPr>
        <w:t>,</w:t>
      </w:r>
      <w:r>
        <w:rPr>
          <w:rFonts w:hint="eastAsia"/>
        </w:rPr>
        <w:t>互不影响</w:t>
      </w:r>
      <w:r>
        <w:rPr>
          <w:rFonts w:hint="eastAsia"/>
        </w:rPr>
        <w:t>,</w:t>
      </w:r>
      <w:r>
        <w:rPr>
          <w:rFonts w:hint="eastAsia"/>
        </w:rPr>
        <w:t>故只闭合</w:t>
      </w:r>
      <w:r>
        <w:rPr>
          <w:rFonts w:hint="eastAsia"/>
        </w:rPr>
        <w:t>S</w:t>
      </w:r>
      <w:r>
        <w:rPr>
          <w:rFonts w:hint="eastAsia"/>
        </w:rPr>
        <w:t>、</w:t>
      </w:r>
      <w:r>
        <w:rPr>
          <w:rFonts w:hint="eastAsia"/>
        </w:rPr>
        <w:t>S1</w:t>
      </w:r>
      <w:r>
        <w:rPr>
          <w:rFonts w:hint="eastAsia"/>
        </w:rPr>
        <w:t>时</w:t>
      </w:r>
      <w:r>
        <w:rPr>
          <w:rFonts w:hint="eastAsia"/>
        </w:rPr>
        <w:t>,</w:t>
      </w:r>
      <w:r>
        <w:rPr>
          <w:rFonts w:hint="eastAsia"/>
        </w:rPr>
        <w:t>电流表测通过</w:t>
      </w:r>
      <w:r>
        <w:rPr>
          <w:rFonts w:hint="eastAsia"/>
        </w:rPr>
        <w:t>L1</w:t>
      </w:r>
      <w:r>
        <w:rPr>
          <w:rFonts w:hint="eastAsia"/>
        </w:rPr>
        <w:t>的电流</w:t>
      </w:r>
      <w:r>
        <w:rPr>
          <w:rFonts w:hint="eastAsia"/>
        </w:rPr>
        <w:t>;</w:t>
      </w:r>
      <w:r>
        <w:rPr>
          <w:rFonts w:hint="eastAsia"/>
        </w:rPr>
        <w:t>只闭合</w:t>
      </w:r>
      <w:r>
        <w:rPr>
          <w:rFonts w:hint="eastAsia"/>
        </w:rPr>
        <w:t>S</w:t>
      </w:r>
      <w:r>
        <w:rPr>
          <w:rFonts w:hint="eastAsia"/>
        </w:rPr>
        <w:t>、</w:t>
      </w:r>
      <w:r>
        <w:rPr>
          <w:rFonts w:hint="eastAsia"/>
        </w:rPr>
        <w:t>S2</w:t>
      </w:r>
      <w:r>
        <w:rPr>
          <w:rFonts w:hint="eastAsia"/>
        </w:rPr>
        <w:t>时</w:t>
      </w:r>
      <w:r>
        <w:rPr>
          <w:rFonts w:hint="eastAsia"/>
        </w:rPr>
        <w:t>,</w:t>
      </w:r>
      <w:r>
        <w:rPr>
          <w:rFonts w:hint="eastAsia"/>
        </w:rPr>
        <w:t>电流表测通过</w:t>
      </w:r>
      <w:r>
        <w:rPr>
          <w:rFonts w:hint="eastAsia"/>
        </w:rPr>
        <w:t>L2</w:t>
      </w:r>
      <w:r>
        <w:rPr>
          <w:rFonts w:hint="eastAsia"/>
        </w:rPr>
        <w:t>的电流</w:t>
      </w:r>
      <w:r>
        <w:rPr>
          <w:rFonts w:hint="eastAsia"/>
        </w:rPr>
        <w:t>;</w:t>
      </w:r>
      <w:r>
        <w:rPr>
          <w:rFonts w:hint="eastAsia"/>
        </w:rPr>
        <w:t>三个开关都闭合时</w:t>
      </w:r>
      <w:r>
        <w:rPr>
          <w:rFonts w:hint="eastAsia"/>
        </w:rPr>
        <w:t>,</w:t>
      </w:r>
      <w:r>
        <w:rPr>
          <w:rFonts w:hint="eastAsia"/>
        </w:rPr>
        <w:t>电流表测干路电流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476375" cy="1114425"/>
            <wp:effectExtent l="0" t="0" r="9525" b="9525"/>
            <wp:docPr id="49" name="图片 49" descr="id:214749327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5" descr="id:2147493278;FounderCE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</w:rPr>
        <w:t>【实验结论】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串联电路中的电流处处相等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并联电路干路中的电流等于各支路中的电流之和</w:t>
      </w:r>
      <w:r>
        <w:rPr>
          <w:rFonts w:hint="eastAsia"/>
        </w:rPr>
        <w:t>.</w:t>
      </w:r>
    </w:p>
    <w:p w:rsidR="00D203EA" w:rsidRDefault="00D203EA" w:rsidP="00D203EA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48" name="图片 48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【例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】小章和小赵按照课本要求“探究并联电路中电流规律”，他们设计的电路如图甲所示。</w:t>
      </w: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4219575" cy="1933575"/>
            <wp:effectExtent l="0" t="0" r="9525" b="9525"/>
            <wp:docPr id="47" name="图片 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）在连接电路的过程中，开关应该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断开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）为了防止损坏电流表，在事先不能估计电流大小的情况下，应先进行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，小章闭合开关时，发现所使用的电流表指针向零刻度线的左侧偏转，原因可能是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）在实验过程中他们连接了如图乙所示的电路，闭合开关后，观察到灯</w:t>
      </w:r>
      <w:r>
        <w:rPr>
          <w:position w:val="-10"/>
        </w:rPr>
        <w:object w:dxaOrig="25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87" o:spid="_x0000_i1025" type="#_x0000_t75" style="width:12.75pt;height:15.75pt" o:ole="">
            <v:imagedata r:id="rId13" o:title=""/>
          </v:shape>
          <o:OLEObject Type="Embed" ProgID="Equation.DSMT4" ShapeID="对象 187" DrawAspect="Content" ObjectID="_1683306009" r:id="rId14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（选填“发光”或“不发光”</w:t>
      </w:r>
      <w:r>
        <w:t xml:space="preserve"> </w:t>
      </w:r>
      <w:r>
        <w:rPr>
          <w:position w:val="-10"/>
        </w:rPr>
        <w:object w:dxaOrig="135" w:dyaOrig="300">
          <v:shape id="对象 188" o:spid="_x0000_i1026" type="#_x0000_t75" style="width:6.75pt;height:15pt" o:ole="">
            <v:imagedata r:id="rId15" o:title=""/>
          </v:shape>
          <o:OLEObject Type="Embed" ProgID="Equation.DSMT4" ShapeID="对象 188" DrawAspect="Content" ObjectID="_1683306010" r:id="rId16"/>
        </w:object>
      </w:r>
      <w:r>
        <w:rPr>
          <w:rFonts w:ascii="Times New Roman" w:eastAsia="新宋体" w:hAnsi="Times New Roman" w:hint="eastAsia"/>
          <w:szCs w:val="21"/>
        </w:rPr>
        <w:t>。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）请在图乙上只改动一根导线，使</w:t>
      </w:r>
      <w:r>
        <w:rPr>
          <w:position w:val="-10"/>
        </w:rPr>
        <w:object w:dxaOrig="240" w:dyaOrig="315">
          <v:shape id="对象 189" o:spid="_x0000_i1027" type="#_x0000_t75" style="width:12pt;height:15.75pt" o:ole="">
            <v:imagedata r:id="rId17" o:title=""/>
          </v:shape>
          <o:OLEObject Type="Embed" ProgID="Equation.DSMT4" ShapeID="对象 189" DrawAspect="Content" ObjectID="_1683306011" r:id="rId18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10"/>
        </w:rPr>
        <w:object w:dxaOrig="255" w:dyaOrig="315">
          <v:shape id="对象 190" o:spid="_x0000_i1028" type="#_x0000_t75" style="width:12.75pt;height:15.75pt" o:ole="">
            <v:imagedata r:id="rId19" o:title=""/>
          </v:shape>
          <o:OLEObject Type="Embed" ProgID="Equation.DSMT4" ShapeID="对象 190" DrawAspect="Content" ObjectID="_1683306012" r:id="rId20"/>
        </w:object>
      </w:r>
      <w:r>
        <w:rPr>
          <w:rFonts w:ascii="Times New Roman" w:eastAsia="新宋体" w:hAnsi="Times New Roman" w:hint="eastAsia"/>
          <w:szCs w:val="21"/>
        </w:rPr>
        <w:t>并联，电流表</w:t>
      </w:r>
      <w:r>
        <w:rPr>
          <w:position w:val="-10"/>
        </w:rPr>
        <w:object w:dxaOrig="240" w:dyaOrig="315">
          <v:shape id="对象 191" o:spid="_x0000_i1029" type="#_x0000_t75" style="width:12pt;height:15.75pt" o:ole="">
            <v:imagedata r:id="rId21" o:title=""/>
          </v:shape>
          <o:OLEObject Type="Embed" ProgID="Equation.DSMT4" ShapeID="对象 191" DrawAspect="Content" ObjectID="_1683306013" r:id="rId22"/>
        </w:object>
      </w:r>
      <w:r>
        <w:rPr>
          <w:rFonts w:ascii="Times New Roman" w:eastAsia="新宋体" w:hAnsi="Times New Roman" w:hint="eastAsia"/>
          <w:szCs w:val="21"/>
        </w:rPr>
        <w:t>测干路电流，</w:t>
      </w:r>
      <w:r>
        <w:rPr>
          <w:position w:val="-10"/>
        </w:rPr>
        <w:object w:dxaOrig="255" w:dyaOrig="315">
          <v:shape id="对象 192" o:spid="_x0000_i1030" type="#_x0000_t75" style="width:12.75pt;height:15.75pt" o:ole="">
            <v:imagedata r:id="rId23" o:title=""/>
          </v:shape>
          <o:OLEObject Type="Embed" ProgID="Equation.DSMT4" ShapeID="对象 192" DrawAspect="Content" ObjectID="_1683306014" r:id="rId24"/>
        </w:object>
      </w:r>
      <w:r>
        <w:rPr>
          <w:rFonts w:ascii="Times New Roman" w:eastAsia="新宋体" w:hAnsi="Times New Roman" w:hint="eastAsia"/>
          <w:szCs w:val="21"/>
        </w:rPr>
        <w:t>测灯</w:t>
      </w:r>
      <w:r>
        <w:rPr>
          <w:position w:val="-10"/>
        </w:rPr>
        <w:object w:dxaOrig="255" w:dyaOrig="315">
          <v:shape id="对象 193" o:spid="_x0000_i1031" type="#_x0000_t75" style="width:12.75pt;height:15.75pt" o:ole="">
            <v:imagedata r:id="rId25" o:title=""/>
          </v:shape>
          <o:OLEObject Type="Embed" ProgID="Equation.DSMT4" ShapeID="对象 193" DrawAspect="Content" ObjectID="_1683306015" r:id="rId26"/>
        </w:object>
      </w:r>
      <w:r>
        <w:rPr>
          <w:rFonts w:ascii="Times New Roman" w:eastAsia="新宋体" w:hAnsi="Times New Roman" w:hint="eastAsia"/>
          <w:szCs w:val="21"/>
        </w:rPr>
        <w:t>的电流，开关控制所有用电器。（要求：在需要改动的导线上画“</w:t>
      </w:r>
      <w:r>
        <w:rPr>
          <w:position w:val="-4"/>
        </w:rPr>
        <w:object w:dxaOrig="180" w:dyaOrig="180">
          <v:shape id="对象 194" o:spid="_x0000_i1032" type="#_x0000_t75" style="width:9pt;height:9pt" o:ole="">
            <v:imagedata r:id="rId27" o:title=""/>
          </v:shape>
          <o:OLEObject Type="Embed" ProgID="Equation.DSMT4" ShapeID="对象 194" DrawAspect="Content" ObjectID="_1683306016" r:id="rId28"/>
        </w:object>
      </w:r>
      <w:r>
        <w:rPr>
          <w:rFonts w:ascii="Times New Roman" w:eastAsia="新宋体" w:hAnsi="Times New Roman" w:hint="eastAsia"/>
          <w:szCs w:val="21"/>
        </w:rPr>
        <w:t>”，用笔将改动后的导线画出，导线不许交叉）。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）他们采用了以下两种方法多次完成实验。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方法一：改变电源电压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方法二：更换其中一条支路中的灯泡（规格不同）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宋体" w:hAnsi="宋体" w:cs="宋体" w:hint="eastAsia"/>
          <w:szCs w:val="21"/>
        </w:rPr>
        <w:t>①</w:t>
      </w:r>
      <w:r>
        <w:rPr>
          <w:rFonts w:ascii="Times New Roman" w:eastAsia="新宋体" w:hAnsi="Times New Roman" w:hint="eastAsia"/>
          <w:szCs w:val="21"/>
        </w:rPr>
        <w:t>将测出的电流值填入表中，</w:t>
      </w:r>
      <w:r>
        <w:rPr>
          <w:rFonts w:ascii="宋体" w:hAnsi="宋体" w:cs="宋体" w:hint="eastAsia"/>
          <w:szCs w:val="21"/>
        </w:rPr>
        <w:t>①</w:t>
      </w:r>
      <w:r>
        <w:rPr>
          <w:rFonts w:ascii="Times New Roman" w:eastAsia="新宋体" w:hAnsi="Times New Roman" w:hint="eastAsia"/>
          <w:szCs w:val="21"/>
        </w:rPr>
        <w:t>空格处电流表示数如图丙所示，为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Cs w:val="21"/>
        </w:rPr>
        <w:t>。</w:t>
      </w:r>
    </w:p>
    <w:tbl>
      <w:tblPr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2084"/>
        <w:gridCol w:w="2094"/>
        <w:gridCol w:w="2094"/>
        <w:gridCol w:w="2094"/>
      </w:tblGrid>
      <w:tr w:rsidR="00D203EA" w:rsidTr="00D340D1"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实验次数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position w:val="-4"/>
              </w:rPr>
              <w:object w:dxaOrig="225" w:dyaOrig="240">
                <v:shape id="对象 195" o:spid="_x0000_i1033" type="#_x0000_t75" style="width:11.25pt;height:12pt" o:ole="">
                  <v:imagedata r:id="rId30" o:title=""/>
                </v:shape>
                <o:OLEObject Type="Embed" ProgID="Equation.DSMT4" ShapeID="对象 195" DrawAspect="Content" ObjectID="_1683306017" r:id="rId31"/>
              </w:object>
            </w:r>
            <w:r>
              <w:rPr>
                <w:rFonts w:ascii="Times New Roman" w:eastAsia="新宋体" w:hAnsi="Times New Roman" w:hint="eastAsia"/>
                <w:szCs w:val="21"/>
              </w:rPr>
              <w:t>处的电流</w:t>
            </w:r>
            <w:r>
              <w:rPr>
                <w:position w:val="-10"/>
              </w:rPr>
              <w:object w:dxaOrig="555" w:dyaOrig="315">
                <v:shape id="对象 196" o:spid="_x0000_i1034" type="#_x0000_t75" style="width:27.75pt;height:15.75pt" o:ole="">
                  <v:imagedata r:id="rId32" o:title=""/>
                </v:shape>
                <o:OLEObject Type="Embed" ProgID="Equation.DSMT4" ShapeID="对象 196" DrawAspect="Content" ObjectID="_1683306018" r:id="rId33"/>
              </w:objec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position w:val="-4"/>
              </w:rPr>
              <w:object w:dxaOrig="225" w:dyaOrig="240">
                <v:shape id="对象 197" o:spid="_x0000_i1035" type="#_x0000_t75" style="width:11.25pt;height:12pt" o:ole="">
                  <v:imagedata r:id="rId34" o:title=""/>
                </v:shape>
                <o:OLEObject Type="Embed" ProgID="Equation.DSMT4" ShapeID="对象 197" DrawAspect="Content" ObjectID="_1683306019" r:id="rId35"/>
              </w:object>
            </w:r>
            <w:r>
              <w:rPr>
                <w:rFonts w:ascii="Times New Roman" w:eastAsia="新宋体" w:hAnsi="Times New Roman" w:hint="eastAsia"/>
                <w:szCs w:val="21"/>
              </w:rPr>
              <w:t>处的电流</w:t>
            </w:r>
            <w:r>
              <w:rPr>
                <w:position w:val="-10"/>
              </w:rPr>
              <w:object w:dxaOrig="555" w:dyaOrig="315">
                <v:shape id="对象 198" o:spid="_x0000_i1036" type="#_x0000_t75" style="width:27.75pt;height:15.75pt" o:ole="">
                  <v:imagedata r:id="rId36" o:title=""/>
                </v:shape>
                <o:OLEObject Type="Embed" ProgID="Equation.DSMT4" ShapeID="对象 198" DrawAspect="Content" ObjectID="_1683306020" r:id="rId37"/>
              </w:objec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position w:val="-6"/>
              </w:rPr>
              <w:object w:dxaOrig="225" w:dyaOrig="255">
                <v:shape id="对象 199" o:spid="_x0000_i1037" type="#_x0000_t75" style="width:11.25pt;height:12.75pt" o:ole="">
                  <v:imagedata r:id="rId38" o:title=""/>
                </v:shape>
                <o:OLEObject Type="Embed" ProgID="Equation.DSMT4" ShapeID="对象 199" DrawAspect="Content" ObjectID="_1683306021" r:id="rId39"/>
              </w:object>
            </w:r>
            <w:r>
              <w:rPr>
                <w:rFonts w:ascii="Times New Roman" w:eastAsia="新宋体" w:hAnsi="Times New Roman" w:hint="eastAsia"/>
                <w:szCs w:val="21"/>
              </w:rPr>
              <w:t>处的电流</w:t>
            </w:r>
            <w:r>
              <w:rPr>
                <w:position w:val="-10"/>
              </w:rPr>
              <w:object w:dxaOrig="555" w:dyaOrig="315">
                <v:shape id="对象 200" o:spid="_x0000_i1038" type="#_x0000_t75" style="width:27.75pt;height:15.75pt" o:ole="">
                  <v:imagedata r:id="rId40" o:title=""/>
                </v:shape>
                <o:OLEObject Type="Embed" ProgID="Equation.DSMT4" ShapeID="对象 200" DrawAspect="Content" ObjectID="_1683306022" r:id="rId41"/>
              </w:object>
            </w:r>
          </w:p>
        </w:tc>
      </w:tr>
      <w:tr w:rsidR="00D203EA" w:rsidTr="00D340D1"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1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0.10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0.12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0.22</w:t>
            </w:r>
          </w:p>
        </w:tc>
      </w:tr>
      <w:tr w:rsidR="00D203EA" w:rsidTr="00D340D1"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2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0.20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宋体" w:hAnsi="宋体" w:cs="宋体" w:hint="eastAsia"/>
                <w:szCs w:val="21"/>
              </w:rPr>
              <w:t>①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0.44</w:t>
            </w:r>
          </w:p>
        </w:tc>
      </w:tr>
      <w:tr w:rsidR="00D203EA" w:rsidTr="00D340D1"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3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0.26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0.30</w:t>
            </w:r>
          </w:p>
        </w:tc>
        <w:tc>
          <w:tcPr>
            <w:tcW w:w="2145" w:type="dxa"/>
          </w:tcPr>
          <w:p w:rsidR="00D203EA" w:rsidRDefault="00D203EA" w:rsidP="00D340D1">
            <w:pPr>
              <w:pStyle w:val="Normal10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0.56</w:t>
            </w:r>
          </w:p>
        </w:tc>
      </w:tr>
    </w:tbl>
    <w:p w:rsidR="00D203EA" w:rsidRDefault="00D203EA" w:rsidP="00D203EA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通过对数据分析可知：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宋体" w:hAnsi="宋体" w:cs="宋体" w:hint="eastAsia"/>
          <w:szCs w:val="21"/>
        </w:rPr>
        <w:t>②</w:t>
      </w:r>
      <w:r>
        <w:rPr>
          <w:rFonts w:ascii="Times New Roman" w:eastAsia="新宋体" w:hAnsi="Times New Roman" w:hint="eastAsia"/>
          <w:szCs w:val="21"/>
        </w:rPr>
        <w:t>前面两次实验是采用的方法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来进行的。</w:t>
      </w:r>
    </w:p>
    <w:p w:rsidR="00D203EA" w:rsidRDefault="00D203EA" w:rsidP="00D203EA">
      <w:pPr>
        <w:pStyle w:val="Normal10"/>
        <w:spacing w:line="360" w:lineRule="auto"/>
      </w:pPr>
      <w:r>
        <w:rPr>
          <w:rFonts w:ascii="宋体" w:hAnsi="宋体" w:cs="宋体" w:hint="eastAsia"/>
          <w:szCs w:val="21"/>
        </w:rPr>
        <w:t>③</w:t>
      </w:r>
      <w:r>
        <w:rPr>
          <w:rFonts w:ascii="Times New Roman" w:eastAsia="新宋体" w:hAnsi="Times New Roman" w:hint="eastAsia"/>
          <w:szCs w:val="21"/>
        </w:rPr>
        <w:t>由实验数据可以得出的结论是：并联电路中于路电流等于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）在连接电路的过程中，开关应该断开；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为了防止损坏电流表，在事先不能估计电流大小的情况下，应先进行试触；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小章在闭合开关时发现所使用的电流表指针反向偏转，原因可能是电流表正负接线柱接反了；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）如图乙所示的电路，</w:t>
      </w:r>
      <w:r>
        <w:rPr>
          <w:position w:val="-10"/>
        </w:rPr>
        <w:object w:dxaOrig="255" w:dyaOrig="315">
          <v:shape id="对象 201" o:spid="_x0000_i1039" type="#_x0000_t75" style="width:12.75pt;height:15.75pt" o:ole="">
            <v:imagedata r:id="rId42" o:title=""/>
          </v:shape>
          <o:OLEObject Type="Embed" ProgID="Equation.DSMT4" ShapeID="对象 201" DrawAspect="Content" ObjectID="_1683306023" r:id="rId43"/>
        </w:object>
      </w:r>
      <w:r>
        <w:rPr>
          <w:rFonts w:ascii="Times New Roman" w:eastAsia="新宋体" w:hAnsi="Times New Roman" w:hint="eastAsia"/>
          <w:szCs w:val="21"/>
        </w:rPr>
        <w:t>与</w:t>
      </w:r>
      <w:r>
        <w:rPr>
          <w:position w:val="-10"/>
        </w:rPr>
        <w:object w:dxaOrig="255" w:dyaOrig="315">
          <v:shape id="对象 202" o:spid="_x0000_i1040" type="#_x0000_t75" style="width:12.75pt;height:15.75pt" o:ole="">
            <v:imagedata r:id="rId44" o:title=""/>
          </v:shape>
          <o:OLEObject Type="Embed" ProgID="Equation.DSMT4" ShapeID="对象 202" DrawAspect="Content" ObjectID="_1683306024" r:id="rId45"/>
        </w:object>
      </w:r>
      <w:r>
        <w:rPr>
          <w:rFonts w:ascii="Times New Roman" w:eastAsia="新宋体" w:hAnsi="Times New Roman" w:hint="eastAsia"/>
          <w:szCs w:val="21"/>
        </w:rPr>
        <w:t>串联后再与导线并联，即</w:t>
      </w:r>
      <w:r>
        <w:rPr>
          <w:position w:val="-10"/>
        </w:rPr>
        <w:object w:dxaOrig="255" w:dyaOrig="315">
          <v:shape id="对象 203" o:spid="_x0000_i1041" type="#_x0000_t75" style="width:12.75pt;height:15.75pt" o:ole="">
            <v:imagedata r:id="rId46" o:title=""/>
          </v:shape>
          <o:OLEObject Type="Embed" ProgID="Equation.DSMT4" ShapeID="对象 203" DrawAspect="Content" ObjectID="_1683306025" r:id="rId47"/>
        </w:object>
      </w:r>
      <w:r>
        <w:rPr>
          <w:rFonts w:ascii="Times New Roman" w:eastAsia="新宋体" w:hAnsi="Times New Roman" w:hint="eastAsia"/>
          <w:szCs w:val="21"/>
        </w:rPr>
        <w:t>与</w:t>
      </w:r>
      <w:r>
        <w:rPr>
          <w:position w:val="-10"/>
        </w:rPr>
        <w:object w:dxaOrig="255" w:dyaOrig="315">
          <v:shape id="对象 204" o:spid="_x0000_i1042" type="#_x0000_t75" style="width:12.75pt;height:15.75pt" o:ole="">
            <v:imagedata r:id="rId48" o:title=""/>
          </v:shape>
          <o:OLEObject Type="Embed" ProgID="Equation.DSMT4" ShapeID="对象 204" DrawAspect="Content" ObjectID="_1683306026" r:id="rId49"/>
        </w:object>
      </w:r>
      <w:r>
        <w:rPr>
          <w:rFonts w:ascii="Times New Roman" w:eastAsia="新宋体" w:hAnsi="Times New Roman" w:hint="eastAsia"/>
          <w:szCs w:val="21"/>
        </w:rPr>
        <w:t>短路了；闭合开关后，观察到灯</w:t>
      </w:r>
      <w:r>
        <w:rPr>
          <w:position w:val="-10"/>
        </w:rPr>
        <w:object w:dxaOrig="255" w:dyaOrig="315">
          <v:shape id="对象 205" o:spid="_x0000_i1043" type="#_x0000_t75" style="width:12.75pt;height:15.75pt" o:ole="">
            <v:imagedata r:id="rId50" o:title=""/>
          </v:shape>
          <o:OLEObject Type="Embed" ProgID="Equation.DSMT4" ShapeID="对象 205" DrawAspect="Content" ObjectID="_1683306027" r:id="rId51"/>
        </w:object>
      </w:r>
      <w:r>
        <w:rPr>
          <w:rFonts w:ascii="Times New Roman" w:eastAsia="新宋体" w:hAnsi="Times New Roman" w:hint="eastAsia"/>
          <w:szCs w:val="21"/>
        </w:rPr>
        <w:t>不发光；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position w:val="-10"/>
        </w:rPr>
        <w:object w:dxaOrig="240" w:dyaOrig="315">
          <v:shape id="对象 206" o:spid="_x0000_i1044" type="#_x0000_t75" style="width:12pt;height:15.75pt" o:ole="">
            <v:imagedata r:id="rId52" o:title=""/>
          </v:shape>
          <o:OLEObject Type="Embed" ProgID="Equation.DSMT4" ShapeID="对象 206" DrawAspect="Content" ObjectID="_1683306028" r:id="rId53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10"/>
        </w:rPr>
        <w:object w:dxaOrig="255" w:dyaOrig="315">
          <v:shape id="对象 207" o:spid="_x0000_i1045" type="#_x0000_t75" style="width:12.75pt;height:15.75pt" o:ole="">
            <v:imagedata r:id="rId54" o:title=""/>
          </v:shape>
          <o:OLEObject Type="Embed" ProgID="Equation.DSMT4" ShapeID="对象 207" DrawAspect="Content" ObjectID="_1683306029" r:id="rId55"/>
        </w:object>
      </w:r>
      <w:r>
        <w:rPr>
          <w:rFonts w:ascii="Times New Roman" w:eastAsia="新宋体" w:hAnsi="Times New Roman" w:hint="eastAsia"/>
          <w:szCs w:val="21"/>
        </w:rPr>
        <w:t>并联，电流表</w:t>
      </w:r>
      <w:r>
        <w:rPr>
          <w:position w:val="-10"/>
        </w:rPr>
        <w:object w:dxaOrig="240" w:dyaOrig="315">
          <v:shape id="对象 208" o:spid="_x0000_i1046" type="#_x0000_t75" style="width:12pt;height:15.75pt" o:ole="">
            <v:imagedata r:id="rId56" o:title=""/>
          </v:shape>
          <o:OLEObject Type="Embed" ProgID="Equation.DSMT4" ShapeID="对象 208" DrawAspect="Content" ObjectID="_1683306030" r:id="rId57"/>
        </w:object>
      </w:r>
      <w:r>
        <w:rPr>
          <w:rFonts w:ascii="Times New Roman" w:eastAsia="新宋体" w:hAnsi="Times New Roman" w:hint="eastAsia"/>
          <w:szCs w:val="21"/>
        </w:rPr>
        <w:t>测干路电流，</w:t>
      </w:r>
      <w:r>
        <w:rPr>
          <w:position w:val="-10"/>
        </w:rPr>
        <w:object w:dxaOrig="240" w:dyaOrig="315">
          <v:shape id="对象 209" o:spid="_x0000_i1047" type="#_x0000_t75" style="width:12pt;height:15.75pt" o:ole="">
            <v:imagedata r:id="rId58" o:title=""/>
          </v:shape>
          <o:OLEObject Type="Embed" ProgID="Equation.DSMT4" ShapeID="对象 209" DrawAspect="Content" ObjectID="_1683306031" r:id="rId59"/>
        </w:object>
      </w:r>
      <w:r>
        <w:rPr>
          <w:rFonts w:ascii="Times New Roman" w:eastAsia="新宋体" w:hAnsi="Times New Roman" w:hint="eastAsia"/>
          <w:szCs w:val="21"/>
        </w:rPr>
        <w:t>接在干路上；</w:t>
      </w:r>
      <w:r>
        <w:rPr>
          <w:position w:val="-10"/>
        </w:rPr>
        <w:object w:dxaOrig="255" w:dyaOrig="315">
          <v:shape id="对象 210" o:spid="_x0000_i1048" type="#_x0000_t75" style="width:12.75pt;height:15.75pt" o:ole="">
            <v:imagedata r:id="rId60" o:title=""/>
          </v:shape>
          <o:OLEObject Type="Embed" ProgID="Equation.DSMT4" ShapeID="对象 210" DrawAspect="Content" ObjectID="_1683306032" r:id="rId61"/>
        </w:object>
      </w:r>
      <w:r>
        <w:rPr>
          <w:rFonts w:ascii="Times New Roman" w:eastAsia="新宋体" w:hAnsi="Times New Roman" w:hint="eastAsia"/>
          <w:szCs w:val="21"/>
        </w:rPr>
        <w:t>测灯</w:t>
      </w:r>
      <w:r>
        <w:rPr>
          <w:position w:val="-10"/>
        </w:rPr>
        <w:object w:dxaOrig="255" w:dyaOrig="315">
          <v:shape id="对象 211" o:spid="_x0000_i1049" type="#_x0000_t75" style="width:12.75pt;height:15.75pt" o:ole="">
            <v:imagedata r:id="rId62" o:title=""/>
          </v:shape>
          <o:OLEObject Type="Embed" ProgID="Equation.DSMT4" ShapeID="对象 211" DrawAspect="Content" ObjectID="_1683306033" r:id="rId63"/>
        </w:object>
      </w:r>
      <w:r>
        <w:rPr>
          <w:rFonts w:ascii="Times New Roman" w:eastAsia="新宋体" w:hAnsi="Times New Roman" w:hint="eastAsia"/>
          <w:szCs w:val="21"/>
        </w:rPr>
        <w:t>的电流，</w:t>
      </w:r>
      <w:r>
        <w:rPr>
          <w:position w:val="-10"/>
        </w:rPr>
        <w:object w:dxaOrig="255" w:dyaOrig="315">
          <v:shape id="对象 212" o:spid="_x0000_i1050" type="#_x0000_t75" style="width:12.75pt;height:15.75pt" o:ole="">
            <v:imagedata r:id="rId64" o:title=""/>
          </v:shape>
          <o:OLEObject Type="Embed" ProgID="Equation.DSMT4" ShapeID="对象 212" DrawAspect="Content" ObjectID="_1683306034" r:id="rId65"/>
        </w:object>
      </w:r>
      <w:r>
        <w:rPr>
          <w:rFonts w:ascii="Times New Roman" w:eastAsia="新宋体" w:hAnsi="Times New Roman" w:hint="eastAsia"/>
          <w:szCs w:val="21"/>
        </w:rPr>
        <w:t>测与灯</w:t>
      </w:r>
      <w:r>
        <w:rPr>
          <w:position w:val="-10"/>
        </w:rPr>
        <w:object w:dxaOrig="255" w:dyaOrig="315">
          <v:shape id="对象 213" o:spid="_x0000_i1051" type="#_x0000_t75" style="width:12.75pt;height:15.75pt" o:ole="">
            <v:imagedata r:id="rId66" o:title=""/>
          </v:shape>
          <o:OLEObject Type="Embed" ProgID="Equation.DSMT4" ShapeID="对象 213" DrawAspect="Content" ObjectID="_1683306035" r:id="rId67"/>
        </w:object>
      </w:r>
      <w:r>
        <w:rPr>
          <w:rFonts w:ascii="Times New Roman" w:eastAsia="新宋体" w:hAnsi="Times New Roman" w:hint="eastAsia"/>
          <w:szCs w:val="21"/>
        </w:rPr>
        <w:t>串联；开关控制所有用电器，开关接在干路上，如下图所示：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3305175" cy="2247900"/>
            <wp:effectExtent l="0" t="0" r="9525" b="0"/>
            <wp:docPr id="45" name="图片 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①</w:t>
      </w:r>
      <w:r>
        <w:rPr>
          <w:rFonts w:ascii="Times New Roman" w:eastAsia="新宋体" w:hAnsi="Times New Roman" w:hint="eastAsia"/>
          <w:szCs w:val="21"/>
        </w:rPr>
        <w:t>空格处电流表示数如图丙所示，电流表选用小量程，分度值为</w:t>
      </w:r>
      <w:r>
        <w:rPr>
          <w:position w:val="-6"/>
        </w:rPr>
        <w:object w:dxaOrig="585" w:dyaOrig="255">
          <v:shape id="对象 215" o:spid="_x0000_i1052" type="#_x0000_t75" style="width:29.25pt;height:12.75pt" o:ole="">
            <v:imagedata r:id="rId69" o:title=""/>
          </v:shape>
          <o:OLEObject Type="Embed" ProgID="Equation.DSMT4" ShapeID="对象 215" DrawAspect="Content" ObjectID="_1683306036" r:id="rId70"/>
        </w:object>
      </w:r>
      <w:r>
        <w:rPr>
          <w:rFonts w:ascii="Times New Roman" w:eastAsia="新宋体" w:hAnsi="Times New Roman" w:hint="eastAsia"/>
          <w:szCs w:val="21"/>
        </w:rPr>
        <w:t>，示数为</w:t>
      </w:r>
      <w:r>
        <w:rPr>
          <w:position w:val="-6"/>
        </w:rPr>
        <w:object w:dxaOrig="585" w:dyaOrig="255">
          <v:shape id="对象 216" o:spid="_x0000_i1053" type="#_x0000_t75" style="width:29.25pt;height:12.75pt" o:ole="">
            <v:imagedata r:id="rId71" o:title=""/>
          </v:shape>
          <o:OLEObject Type="Embed" ProgID="Equation.DSMT4" ShapeID="对象 216" DrawAspect="Content" ObjectID="_1683306037" r:id="rId72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宋体" w:hAnsi="宋体" w:cs="宋体" w:hint="eastAsia"/>
          <w:szCs w:val="21"/>
        </w:rPr>
        <w:lastRenderedPageBreak/>
        <w:t>②</w:t>
      </w:r>
      <w:r>
        <w:rPr>
          <w:rFonts w:ascii="Times New Roman" w:eastAsia="新宋体" w:hAnsi="Times New Roman" w:hint="eastAsia"/>
          <w:szCs w:val="21"/>
        </w:rPr>
        <w:t>由表中数据知，第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次实验对应的电流是第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次的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倍，故采用的是改变的电源电压大小，即是采用的方法一来进行的；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由实验数据知：</w:t>
      </w:r>
    </w:p>
    <w:p w:rsidR="00D203EA" w:rsidRDefault="00D203EA" w:rsidP="00D203EA">
      <w:pPr>
        <w:pStyle w:val="Normal50"/>
        <w:spacing w:line="360" w:lineRule="auto"/>
      </w:pPr>
      <w:r>
        <w:rPr>
          <w:position w:val="-6"/>
        </w:rPr>
        <w:object w:dxaOrig="2025" w:dyaOrig="255">
          <v:shape id="对象 217" o:spid="_x0000_i1054" type="#_x0000_t75" style="width:101.25pt;height:12.75pt" o:ole="">
            <v:imagedata r:id="rId73" o:title=""/>
          </v:shape>
          <o:OLEObject Type="Embed" ProgID="Equation.DSMT4" ShapeID="对象 217" DrawAspect="Content" ObjectID="_1683306038" r:id="rId74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position w:val="-6"/>
        </w:rPr>
        <w:object w:dxaOrig="2025" w:dyaOrig="255">
          <v:shape id="对象 218" o:spid="_x0000_i1055" type="#_x0000_t75" style="width:101.25pt;height:12.75pt" o:ole="">
            <v:imagedata r:id="rId75" o:title=""/>
          </v:shape>
          <o:OLEObject Type="Embed" ProgID="Equation.DSMT4" ShapeID="对象 218" DrawAspect="Content" ObjectID="_1683306039" r:id="rId76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position w:val="-6"/>
        </w:rPr>
        <w:object w:dxaOrig="2025" w:dyaOrig="255">
          <v:shape id="对象 219" o:spid="_x0000_i1056" type="#_x0000_t75" style="width:101.25pt;height:12.75pt" o:ole="">
            <v:imagedata r:id="rId77" o:title=""/>
          </v:shape>
          <o:OLEObject Type="Embed" ProgID="Equation.DSMT4" ShapeID="对象 219" DrawAspect="Content" ObjectID="_1683306040" r:id="rId78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可以得出的结论是：并联电路中干路电流等于各支路电流之和。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）断开；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）试触；电流表正负接线柱接反了；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）不发光；</w:t>
      </w:r>
      <w:r>
        <w:rPr>
          <w:position w:val="-10"/>
        </w:rPr>
        <w:object w:dxaOrig="255" w:dyaOrig="315">
          <v:shape id="对象 220" o:spid="_x0000_i1057" type="#_x0000_t75" style="width:12.75pt;height:15.75pt" o:ole="">
            <v:imagedata r:id="rId79" o:title=""/>
          </v:shape>
          <o:OLEObject Type="Embed" ProgID="Equation.DSMT4" ShapeID="对象 220" DrawAspect="Content" ObjectID="_1683306041" r:id="rId80"/>
        </w:object>
      </w:r>
      <w:r>
        <w:rPr>
          <w:rFonts w:ascii="Times New Roman" w:eastAsia="新宋体" w:hAnsi="Times New Roman" w:hint="eastAsia"/>
          <w:szCs w:val="21"/>
        </w:rPr>
        <w:t>与</w:t>
      </w:r>
      <w:r>
        <w:rPr>
          <w:position w:val="-10"/>
        </w:rPr>
        <w:object w:dxaOrig="255" w:dyaOrig="315">
          <v:shape id="对象 221" o:spid="_x0000_i1058" type="#_x0000_t75" style="width:12.75pt;height:15.75pt" o:ole="">
            <v:imagedata r:id="rId81" o:title=""/>
          </v:shape>
          <o:OLEObject Type="Embed" ProgID="Equation.DSMT4" ShapeID="对象 221" DrawAspect="Content" ObjectID="_1683306042" r:id="rId82"/>
        </w:object>
      </w:r>
      <w:r>
        <w:rPr>
          <w:rFonts w:ascii="Times New Roman" w:eastAsia="新宋体" w:hAnsi="Times New Roman" w:hint="eastAsia"/>
          <w:szCs w:val="21"/>
        </w:rPr>
        <w:t>短路；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）如上所示；</w:t>
      </w:r>
    </w:p>
    <w:p w:rsidR="00D203EA" w:rsidRDefault="00D203EA" w:rsidP="00D203EA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①</w:t>
      </w:r>
      <w:r>
        <w:rPr>
          <w:position w:val="-6"/>
        </w:rPr>
        <w:object w:dxaOrig="585" w:dyaOrig="255">
          <v:shape id="对象 222" o:spid="_x0000_i1059" type="#_x0000_t75" style="width:29.25pt;height:12.75pt" o:ole="">
            <v:imagedata r:id="rId83" o:title=""/>
          </v:shape>
          <o:OLEObject Type="Embed" ProgID="Equation.DSMT4" ShapeID="对象 222" DrawAspect="Content" ObjectID="_1683306043" r:id="rId84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②</w:t>
      </w:r>
      <w:r>
        <w:rPr>
          <w:rFonts w:ascii="Times New Roman" w:eastAsia="新宋体" w:hAnsi="Times New Roman" w:hint="eastAsia"/>
          <w:szCs w:val="21"/>
        </w:rPr>
        <w:t>一；</w:t>
      </w:r>
      <w:r>
        <w:rPr>
          <w:rFonts w:ascii="宋体" w:hAnsi="宋体" w:cs="宋体" w:hint="eastAsia"/>
          <w:szCs w:val="21"/>
        </w:rPr>
        <w:t>③</w:t>
      </w:r>
      <w:r>
        <w:rPr>
          <w:rFonts w:ascii="Times New Roman" w:eastAsia="新宋体" w:hAnsi="Times New Roman" w:hint="eastAsia"/>
          <w:szCs w:val="21"/>
        </w:rPr>
        <w:t>各支路电流之和。</w:t>
      </w:r>
    </w:p>
    <w:p w:rsidR="00D203EA" w:rsidRDefault="00D203EA" w:rsidP="00D203EA">
      <w:pPr>
        <w:pStyle w:val="Normal1"/>
        <w:spacing w:line="360" w:lineRule="auto"/>
        <w:jc w:val="left"/>
      </w:pPr>
      <w:r>
        <w:rPr>
          <w:rFonts w:ascii="Times New Roman" w:eastAsia="新宋体" w:hAnsi="Times New Roman" w:hint="eastAsia"/>
          <w:szCs w:val="21"/>
        </w:rPr>
        <w:t>【例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】在“验证并联电路中干路电流与支路电流关系”的实验中：</w:t>
      </w: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3676650" cy="1752600"/>
            <wp:effectExtent l="0" t="0" r="0" b="0"/>
            <wp:docPr id="44" name="图片 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）实验室提供两种规格灯泡若干，小李和小张分别选用两个灯泡，按图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的电路图连接电路，请在图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实物图中用笔划线连好电路。</w:t>
      </w:r>
    </w:p>
    <w:p w:rsidR="00D203EA" w:rsidRDefault="00D203EA" w:rsidP="00D203EA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）进行实验时，小李闭合开关后看到电流表指针偏转角度很少，出现如图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乙所示的实验现象，这是因为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电流表量程选大了　</w:t>
      </w:r>
      <w:r>
        <w:rPr>
          <w:position w:val="-6"/>
        </w:rPr>
        <w:object w:dxaOrig="105" w:dyaOrig="120">
          <v:shape id="对象 224" o:spid="_x0000_i1060" type="#_x0000_t75" style="width:5.25pt;height:6pt" o:ole="">
            <v:imagedata r:id="rId86" o:title=""/>
          </v:shape>
          <o:OLEObject Type="Embed" ProgID="Equation.DSMT4" ShapeID="对象 224" DrawAspect="Content" ObjectID="_1683306044" r:id="rId87"/>
        </w:object>
      </w:r>
    </w:p>
    <w:p w:rsidR="00D203EA" w:rsidRDefault="00D203EA" w:rsidP="00D203EA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）两人在图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的并联电路</w:t>
      </w:r>
      <w:r>
        <w:rPr>
          <w:position w:val="-4"/>
        </w:rPr>
        <w:object w:dxaOrig="225" w:dyaOrig="240">
          <v:shape id="对象 225" o:spid="_x0000_i1061" type="#_x0000_t75" style="width:11.25pt;height:12pt" o:ole="">
            <v:imagedata r:id="rId88" o:title=""/>
          </v:shape>
          <o:OLEObject Type="Embed" ProgID="Equation.DSMT4" ShapeID="对象 225" DrawAspect="Content" ObjectID="_1683306045" r:id="rId89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4"/>
        </w:rPr>
        <w:object w:dxaOrig="225" w:dyaOrig="240">
          <v:shape id="对象 226" o:spid="_x0000_i1062" type="#_x0000_t75" style="width:11.25pt;height:12pt" o:ole="">
            <v:imagedata r:id="rId90" o:title=""/>
          </v:shape>
          <o:OLEObject Type="Embed" ProgID="Equation.DSMT4" ShapeID="对象 226" DrawAspect="Content" ObjectID="_1683306046" r:id="rId91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225" w:dyaOrig="255">
          <v:shape id="对象 227" o:spid="_x0000_i1063" type="#_x0000_t75" style="width:11.25pt;height:12.75pt" o:ole="">
            <v:imagedata r:id="rId92" o:title=""/>
          </v:shape>
          <o:OLEObject Type="Embed" ProgID="Equation.DSMT4" ShapeID="对象 227" DrawAspect="Content" ObjectID="_1683306047" r:id="rId93"/>
        </w:object>
      </w:r>
      <w:r>
        <w:rPr>
          <w:rFonts w:ascii="Times New Roman" w:eastAsia="新宋体" w:hAnsi="Times New Roman" w:hint="eastAsia"/>
          <w:szCs w:val="21"/>
        </w:rPr>
        <w:t>三点同时接上电流表，各自做了一组实验，数据记录如下表：</w:t>
      </w:r>
    </w:p>
    <w:tbl>
      <w:tblPr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1566"/>
        <w:gridCol w:w="2276"/>
        <w:gridCol w:w="2262"/>
        <w:gridCol w:w="2262"/>
      </w:tblGrid>
      <w:tr w:rsidR="00D203EA" w:rsidTr="00D340D1">
        <w:tc>
          <w:tcPr>
            <w:tcW w:w="165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</w:p>
        </w:tc>
        <w:tc>
          <w:tcPr>
            <w:tcW w:w="2385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position w:val="-4"/>
              </w:rPr>
              <w:object w:dxaOrig="225" w:dyaOrig="240">
                <v:shape id="对象 228" o:spid="_x0000_i1064" type="#_x0000_t75" style="width:11.25pt;height:12pt" o:ole="">
                  <v:imagedata r:id="rId94" o:title=""/>
                </v:shape>
                <o:OLEObject Type="Embed" ProgID="Equation.DSMT4" ShapeID="对象 228" DrawAspect="Content" ObjectID="_1683306048" r:id="rId95"/>
              </w:object>
            </w:r>
            <w:r>
              <w:rPr>
                <w:rFonts w:ascii="Times New Roman" w:eastAsia="新宋体" w:hAnsi="Times New Roman" w:hint="eastAsia"/>
                <w:szCs w:val="21"/>
              </w:rPr>
              <w:t>点的电流</w:t>
            </w:r>
            <w:r>
              <w:rPr>
                <w:position w:val="-10"/>
              </w:rPr>
              <w:object w:dxaOrig="555" w:dyaOrig="315">
                <v:shape id="对象 229" o:spid="_x0000_i1065" type="#_x0000_t75" style="width:27.75pt;height:15.75pt" o:ole="">
                  <v:imagedata r:id="rId96" o:title=""/>
                </v:shape>
                <o:OLEObject Type="Embed" ProgID="Equation.DSMT4" ShapeID="对象 229" DrawAspect="Content" ObjectID="_1683306049" r:id="rId97"/>
              </w:object>
            </w:r>
          </w:p>
        </w:tc>
        <w:tc>
          <w:tcPr>
            <w:tcW w:w="237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position w:val="-4"/>
              </w:rPr>
              <w:object w:dxaOrig="225" w:dyaOrig="240">
                <v:shape id="对象 230" o:spid="_x0000_i1066" type="#_x0000_t75" style="width:11.25pt;height:12pt" o:ole="">
                  <v:imagedata r:id="rId98" o:title=""/>
                </v:shape>
                <o:OLEObject Type="Embed" ProgID="Equation.DSMT4" ShapeID="对象 230" DrawAspect="Content" ObjectID="_1683306050" r:id="rId99"/>
              </w:object>
            </w:r>
            <w:r>
              <w:rPr>
                <w:rFonts w:ascii="Times New Roman" w:eastAsia="新宋体" w:hAnsi="Times New Roman" w:hint="eastAsia"/>
                <w:szCs w:val="21"/>
              </w:rPr>
              <w:t>点的电流</w:t>
            </w:r>
            <w:r>
              <w:rPr>
                <w:position w:val="-10"/>
              </w:rPr>
              <w:object w:dxaOrig="555" w:dyaOrig="315">
                <v:shape id="对象 231" o:spid="_x0000_i1067" type="#_x0000_t75" style="width:27.75pt;height:15.75pt" o:ole="">
                  <v:imagedata r:id="rId100" o:title=""/>
                </v:shape>
                <o:OLEObject Type="Embed" ProgID="Equation.DSMT4" ShapeID="对象 231" DrawAspect="Content" ObjectID="_1683306051" r:id="rId101"/>
              </w:object>
            </w:r>
          </w:p>
        </w:tc>
        <w:tc>
          <w:tcPr>
            <w:tcW w:w="237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position w:val="-6"/>
              </w:rPr>
              <w:object w:dxaOrig="225" w:dyaOrig="255">
                <v:shape id="对象 232" o:spid="_x0000_i1068" type="#_x0000_t75" style="width:11.25pt;height:12.75pt" o:ole="">
                  <v:imagedata r:id="rId102" o:title=""/>
                </v:shape>
                <o:OLEObject Type="Embed" ProgID="Equation.DSMT4" ShapeID="对象 232" DrawAspect="Content" ObjectID="_1683306052" r:id="rId103"/>
              </w:object>
            </w:r>
            <w:r>
              <w:rPr>
                <w:rFonts w:ascii="Times New Roman" w:eastAsia="新宋体" w:hAnsi="Times New Roman" w:hint="eastAsia"/>
                <w:szCs w:val="21"/>
              </w:rPr>
              <w:t>点的电流</w:t>
            </w:r>
            <w:r>
              <w:rPr>
                <w:position w:val="-10"/>
              </w:rPr>
              <w:object w:dxaOrig="555" w:dyaOrig="315">
                <v:shape id="对象 233" o:spid="_x0000_i1069" type="#_x0000_t75" style="width:27.75pt;height:15.75pt" o:ole="">
                  <v:imagedata r:id="rId104" o:title=""/>
                </v:shape>
                <o:OLEObject Type="Embed" ProgID="Equation.DSMT4" ShapeID="对象 233" DrawAspect="Content" ObjectID="_1683306053" r:id="rId105"/>
              </w:object>
            </w:r>
          </w:p>
        </w:tc>
      </w:tr>
      <w:tr w:rsidR="00D203EA" w:rsidTr="00D340D1">
        <w:tc>
          <w:tcPr>
            <w:tcW w:w="165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小李实验</w:t>
            </w:r>
          </w:p>
        </w:tc>
        <w:tc>
          <w:tcPr>
            <w:tcW w:w="2385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0.24</w:t>
            </w:r>
          </w:p>
        </w:tc>
        <w:tc>
          <w:tcPr>
            <w:tcW w:w="237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0.13</w:t>
            </w:r>
          </w:p>
        </w:tc>
        <w:tc>
          <w:tcPr>
            <w:tcW w:w="237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0.37</w:t>
            </w:r>
          </w:p>
        </w:tc>
      </w:tr>
      <w:tr w:rsidR="00D203EA" w:rsidTr="00D340D1">
        <w:tc>
          <w:tcPr>
            <w:tcW w:w="165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小张实验</w:t>
            </w:r>
          </w:p>
        </w:tc>
        <w:tc>
          <w:tcPr>
            <w:tcW w:w="2385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</w:p>
        </w:tc>
        <w:tc>
          <w:tcPr>
            <w:tcW w:w="237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</w:p>
        </w:tc>
        <w:tc>
          <w:tcPr>
            <w:tcW w:w="2370" w:type="dxa"/>
          </w:tcPr>
          <w:p w:rsidR="00D203EA" w:rsidRDefault="00D203EA" w:rsidP="00D340D1">
            <w:pPr>
              <w:pStyle w:val="Normal1"/>
              <w:spacing w:line="360" w:lineRule="auto"/>
              <w:jc w:val="center"/>
            </w:pPr>
            <w:r>
              <w:rPr>
                <w:rFonts w:ascii="Times New Roman" w:eastAsia="新宋体" w:hAnsi="Times New Roman"/>
                <w:szCs w:val="21"/>
              </w:rPr>
              <w:t>0.48</w:t>
            </w:r>
          </w:p>
        </w:tc>
      </w:tr>
    </w:tbl>
    <w:p w:rsidR="00D203EA" w:rsidRDefault="00D203EA" w:rsidP="00D203EA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如图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丙电流表示数是小张测量</w:t>
      </w:r>
      <w:r>
        <w:rPr>
          <w:position w:val="-4"/>
        </w:rPr>
        <w:object w:dxaOrig="225" w:dyaOrig="240">
          <v:shape id="对象 234" o:spid="_x0000_i1070" type="#_x0000_t75" style="width:11.25pt;height:12pt" o:ole="">
            <v:imagedata r:id="rId106" o:title=""/>
          </v:shape>
          <o:OLEObject Type="Embed" ProgID="Equation.DSMT4" ShapeID="对象 234" DrawAspect="Content" ObjectID="_1683306054" r:id="rId107"/>
        </w:object>
      </w:r>
      <w:r>
        <w:rPr>
          <w:rFonts w:ascii="Times New Roman" w:eastAsia="新宋体" w:hAnsi="Times New Roman" w:hint="eastAsia"/>
          <w:szCs w:val="21"/>
        </w:rPr>
        <w:t>点时的实验结果，由图可知，经过</w:t>
      </w:r>
      <w:r>
        <w:rPr>
          <w:position w:val="-4"/>
        </w:rPr>
        <w:object w:dxaOrig="225" w:dyaOrig="240">
          <v:shape id="对象 235" o:spid="_x0000_i1071" type="#_x0000_t75" style="width:11.25pt;height:12pt" o:ole="">
            <v:imagedata r:id="rId108" o:title=""/>
          </v:shape>
          <o:OLEObject Type="Embed" ProgID="Equation.DSMT4" ShapeID="对象 235" DrawAspect="Content" ObjectID="_1683306055" r:id="rId109"/>
        </w:object>
      </w:r>
      <w:r>
        <w:rPr>
          <w:rFonts w:ascii="Times New Roman" w:eastAsia="新宋体" w:hAnsi="Times New Roman" w:hint="eastAsia"/>
          <w:szCs w:val="21"/>
        </w:rPr>
        <w:t>点的电流大小为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position w:val="-4"/>
        </w:rPr>
        <w:object w:dxaOrig="225" w:dyaOrig="240">
          <v:shape id="对象 236" o:spid="_x0000_i1072" type="#_x0000_t75" style="width:11.25pt;height:12pt" o:ole="">
            <v:imagedata r:id="rId110" o:title=""/>
          </v:shape>
          <o:OLEObject Type="Embed" ProgID="Equation.DSMT4" ShapeID="对象 236" DrawAspect="Content" ObjectID="_1683306056" r:id="rId111"/>
        </w:object>
      </w:r>
      <w:r>
        <w:rPr>
          <w:rFonts w:ascii="Times New Roman" w:eastAsia="新宋体" w:hAnsi="Times New Roman" w:hint="eastAsia"/>
          <w:szCs w:val="21"/>
        </w:rPr>
        <w:t>。</w:t>
      </w:r>
    </w:p>
    <w:p w:rsidR="00D203EA" w:rsidRDefault="00D203EA" w:rsidP="00D203EA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）请根据并联电路电流特点，分析经过</w:t>
      </w:r>
      <w:r>
        <w:rPr>
          <w:position w:val="-4"/>
        </w:rPr>
        <w:object w:dxaOrig="225" w:dyaOrig="240">
          <v:shape id="对象 237" o:spid="_x0000_i1073" type="#_x0000_t75" style="width:11.25pt;height:12pt" o:ole="">
            <v:imagedata r:id="rId112" o:title=""/>
          </v:shape>
          <o:OLEObject Type="Embed" ProgID="Equation.DSMT4" ShapeID="对象 237" DrawAspect="Content" ObjectID="_1683306057" r:id="rId113"/>
        </w:object>
      </w:r>
      <w:r>
        <w:rPr>
          <w:rFonts w:ascii="Times New Roman" w:eastAsia="新宋体" w:hAnsi="Times New Roman" w:hint="eastAsia"/>
          <w:szCs w:val="21"/>
        </w:rPr>
        <w:t>点的电流大小为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position w:val="-4"/>
        </w:rPr>
        <w:object w:dxaOrig="225" w:dyaOrig="240">
          <v:shape id="对象 238" o:spid="_x0000_i1074" type="#_x0000_t75" style="width:11.25pt;height:12pt" o:ole="">
            <v:imagedata r:id="rId114" o:title=""/>
          </v:shape>
          <o:OLEObject Type="Embed" ProgID="Equation.DSMT4" ShapeID="对象 238" DrawAspect="Content" ObjectID="_1683306058" r:id="rId115"/>
        </w:object>
      </w:r>
      <w:r>
        <w:rPr>
          <w:rFonts w:ascii="Times New Roman" w:eastAsia="新宋体" w:hAnsi="Times New Roman" w:hint="eastAsia"/>
          <w:szCs w:val="21"/>
        </w:rPr>
        <w:t>，你的分析依据是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D203EA" w:rsidRDefault="00D203EA" w:rsidP="00D203EA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）在连接电路时，如发现有连接错误，不少同学习惯于将电路全部拆除，重新连接。其实，有时只要思考一下，拆除或改接某些导线就能解决问题。现在考考你，如图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是某同学连接的电路。对于这个电路，只须拆除一根导线，就能成为两灯串联的正确电路。请在要拆除的那根线上打上“</w:t>
      </w:r>
      <w:r>
        <w:rPr>
          <w:position w:val="-4"/>
        </w:rPr>
        <w:object w:dxaOrig="180" w:dyaOrig="180">
          <v:shape id="对象 239" o:spid="_x0000_i1075" type="#_x0000_t75" style="width:9pt;height:9pt" o:ole="">
            <v:imagedata r:id="rId116" o:title=""/>
          </v:shape>
          <o:OLEObject Type="Embed" ProgID="Equation.DSMT4" ShapeID="对象 239" DrawAspect="Content" ObjectID="_1683306059" r:id="rId117"/>
        </w:object>
      </w:r>
      <w:r>
        <w:rPr>
          <w:rFonts w:ascii="Times New Roman" w:eastAsia="新宋体" w:hAnsi="Times New Roman" w:hint="eastAsia"/>
          <w:szCs w:val="21"/>
        </w:rPr>
        <w:t>”号。</w:t>
      </w: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4772025" cy="1571625"/>
            <wp:effectExtent l="0" t="0" r="9525" b="9525"/>
            <wp:docPr id="43" name="图片 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5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）电流从电源的正极出发，经开关后分支，一支经灯泡</w:t>
      </w:r>
      <w:r>
        <w:rPr>
          <w:position w:val="-10"/>
        </w:rPr>
        <w:object w:dxaOrig="240" w:dyaOrig="315">
          <v:shape id="对象 241" o:spid="_x0000_i1076" type="#_x0000_t75" style="width:12pt;height:15.75pt" o:ole="">
            <v:imagedata r:id="rId119" o:title=""/>
          </v:shape>
          <o:OLEObject Type="Embed" ProgID="Equation.DSMT4" ShapeID="对象 241" DrawAspect="Content" ObjectID="_1683306060" r:id="rId120"/>
        </w:object>
      </w:r>
      <w:r>
        <w:rPr>
          <w:rFonts w:ascii="Times New Roman" w:eastAsia="新宋体" w:hAnsi="Times New Roman" w:hint="eastAsia"/>
          <w:szCs w:val="21"/>
        </w:rPr>
        <w:t>、电流表后回到电源的负极，一支经灯泡</w:t>
      </w:r>
      <w:r>
        <w:rPr>
          <w:position w:val="-10"/>
        </w:rPr>
        <w:object w:dxaOrig="255" w:dyaOrig="315">
          <v:shape id="对象 242" o:spid="_x0000_i1077" type="#_x0000_t75" style="width:12.75pt;height:15.75pt" o:ole="">
            <v:imagedata r:id="rId121" o:title=""/>
          </v:shape>
          <o:OLEObject Type="Embed" ProgID="Equation.DSMT4" ShapeID="对象 242" DrawAspect="Content" ObjectID="_1683306061" r:id="rId122"/>
        </w:object>
      </w:r>
      <w:r>
        <w:rPr>
          <w:rFonts w:ascii="Times New Roman" w:eastAsia="新宋体" w:hAnsi="Times New Roman" w:hint="eastAsia"/>
          <w:szCs w:val="21"/>
        </w:rPr>
        <w:t>回到电源的负极，如下图所示：</w:t>
      </w:r>
    </w:p>
    <w:p w:rsidR="00D203EA" w:rsidRDefault="00D203EA" w:rsidP="00D203EA">
      <w:pPr>
        <w:pStyle w:val="Normal5"/>
        <w:spacing w:line="360" w:lineRule="auto"/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2038350" cy="1695450"/>
            <wp:effectExtent l="0" t="0" r="0" b="0"/>
            <wp:docPr id="42" name="图片 4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）根据图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可以看出：电流表所接量程为</w:t>
      </w:r>
      <w:r>
        <w:rPr>
          <w:position w:val="-6"/>
        </w:rPr>
        <w:object w:dxaOrig="615" w:dyaOrig="255">
          <v:shape id="对象 244" o:spid="_x0000_i1078" type="#_x0000_t75" style="width:30.75pt;height:12.75pt" o:ole="">
            <v:imagedata r:id="rId124" o:title=""/>
          </v:shape>
          <o:OLEObject Type="Embed" ProgID="Equation.DSMT4" ShapeID="对象 244" DrawAspect="Content" ObjectID="_1683306062" r:id="rId125"/>
        </w:object>
      </w:r>
      <w:r>
        <w:rPr>
          <w:rFonts w:ascii="Times New Roman" w:eastAsia="新宋体" w:hAnsi="Times New Roman" w:hint="eastAsia"/>
          <w:szCs w:val="21"/>
        </w:rPr>
        <w:t>，即电流表量程选大了，造成指针偏转较大太小，读数误差较大；</w:t>
      </w:r>
    </w:p>
    <w:p w:rsidR="00D203EA" w:rsidRDefault="00D203EA" w:rsidP="00D203EA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）由图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可知电流表的两端为</w:t>
      </w:r>
      <w:r>
        <w:rPr>
          <w:position w:val="-6"/>
        </w:rPr>
        <w:object w:dxaOrig="795" w:dyaOrig="255">
          <v:shape id="对象 245" o:spid="_x0000_i1079" type="#_x0000_t75" style="width:39.75pt;height:12.75pt" o:ole="">
            <v:imagedata r:id="rId126" o:title=""/>
          </v:shape>
          <o:OLEObject Type="Embed" ProgID="Equation.DSMT4" ShapeID="对象 245" DrawAspect="Content" ObjectID="_1683306063" r:id="rId127"/>
        </w:object>
      </w:r>
      <w:r>
        <w:rPr>
          <w:rFonts w:ascii="Times New Roman" w:eastAsia="新宋体" w:hAnsi="Times New Roman" w:hint="eastAsia"/>
          <w:szCs w:val="21"/>
        </w:rPr>
        <w:t>，分度值为</w:t>
      </w:r>
      <w:r>
        <w:rPr>
          <w:position w:val="-6"/>
        </w:rPr>
        <w:object w:dxaOrig="585" w:dyaOrig="255">
          <v:shape id="对象 246" o:spid="_x0000_i1080" type="#_x0000_t75" style="width:29.25pt;height:12.75pt" o:ole="">
            <v:imagedata r:id="rId128" o:title=""/>
          </v:shape>
          <o:OLEObject Type="Embed" ProgID="Equation.DSMT4" ShapeID="对象 246" DrawAspect="Content" ObjectID="_1683306064" r:id="rId129"/>
        </w:object>
      </w:r>
      <w:r>
        <w:rPr>
          <w:rFonts w:ascii="Times New Roman" w:eastAsia="新宋体" w:hAnsi="Times New Roman" w:hint="eastAsia"/>
          <w:szCs w:val="21"/>
        </w:rPr>
        <w:t>，所以指针所指位置的电流为</w:t>
      </w:r>
      <w:r>
        <w:rPr>
          <w:position w:val="-6"/>
        </w:rPr>
        <w:object w:dxaOrig="585" w:dyaOrig="255">
          <v:shape id="对象 247" o:spid="_x0000_i1081" type="#_x0000_t75" style="width:29.25pt;height:12.75pt" o:ole="">
            <v:imagedata r:id="rId130" o:title=""/>
          </v:shape>
          <o:OLEObject Type="Embed" ProgID="Equation.DSMT4" ShapeID="对象 247" DrawAspect="Content" ObjectID="_1683306065" r:id="rId131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203EA" w:rsidRDefault="00D203EA" w:rsidP="00D203EA">
      <w:pPr>
        <w:pStyle w:val="Normal5"/>
        <w:spacing w:line="360" w:lineRule="auto"/>
        <w:jc w:val="left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）因并联电路中，干路电流等于各支路电流之和，所以通过</w:t>
      </w:r>
      <w:r>
        <w:rPr>
          <w:position w:val="-4"/>
        </w:rPr>
        <w:object w:dxaOrig="225" w:dyaOrig="240">
          <v:shape id="对象 248" o:spid="_x0000_i1082" type="#_x0000_t75" style="width:11.25pt;height:12pt" o:ole="">
            <v:imagedata r:id="rId132" o:title=""/>
          </v:shape>
          <o:OLEObject Type="Embed" ProgID="Equation.DSMT4" ShapeID="对象 248" DrawAspect="Content" ObjectID="_1683306066" r:id="rId133"/>
        </w:object>
      </w:r>
      <w:r>
        <w:rPr>
          <w:rFonts w:ascii="Times New Roman" w:eastAsia="新宋体" w:hAnsi="Times New Roman" w:hint="eastAsia"/>
          <w:szCs w:val="21"/>
        </w:rPr>
        <w:t>点的电流：</w:t>
      </w:r>
      <w:r>
        <w:rPr>
          <w:position w:val="-10"/>
        </w:rPr>
        <w:object w:dxaOrig="3225" w:dyaOrig="315">
          <v:shape id="对象 249" o:spid="_x0000_i1083" type="#_x0000_t75" style="width:161.25pt;height:15.75pt" o:ole="">
            <v:imagedata r:id="rId134" o:title=""/>
          </v:shape>
          <o:OLEObject Type="Embed" ProgID="Equation.DSMT4" ShapeID="对象 249" DrawAspect="Content" ObjectID="_1683306067" r:id="rId135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203EA" w:rsidRDefault="00D203EA" w:rsidP="00D203EA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）从电源的正极出发，经开关、一个灯泡、另一个灯泡、电流表到电源的负极，去掉多余的一根导线，如下图所示：</w:t>
      </w:r>
    </w:p>
    <w:p w:rsidR="00D203EA" w:rsidRDefault="00D203EA" w:rsidP="00D203EA">
      <w:pPr>
        <w:pStyle w:val="Normal5"/>
        <w:spacing w:line="360" w:lineRule="auto"/>
      </w:pPr>
      <w:r>
        <w:rPr>
          <w:rFonts w:ascii="Times New Roman" w:eastAsia="新宋体" w:hAnsi="Times New Roman"/>
          <w:noProof/>
          <w:szCs w:val="21"/>
        </w:rPr>
        <w:lastRenderedPageBreak/>
        <w:drawing>
          <wp:inline distT="0" distB="0" distL="0" distR="0">
            <wp:extent cx="2343150" cy="1590675"/>
            <wp:effectExtent l="0" t="0" r="0" b="9525"/>
            <wp:docPr id="41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3EA" w:rsidRDefault="00D203EA" w:rsidP="00D203EA">
      <w:pPr>
        <w:pStyle w:val="Normal5"/>
        <w:spacing w:line="360" w:lineRule="auto"/>
        <w:rPr>
          <w:rFonts w:ascii="宋体" w:hAnsi="宋体" w:cs="宋体"/>
          <w:color w:val="FF0000"/>
          <w:position w:val="-6"/>
          <w:sz w:val="24"/>
          <w:szCs w:val="24"/>
        </w:rPr>
      </w:pPr>
      <w:r>
        <w:rPr>
          <w:rFonts w:ascii="Times New Roman" w:eastAsia="新宋体" w:hAnsi="Times New Roman" w:hint="eastAsia"/>
          <w:szCs w:val="21"/>
        </w:rPr>
        <w:t>故答案为：（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）如上图所示：（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）电流表量程选大了；（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/>
          <w:szCs w:val="21"/>
        </w:rPr>
        <w:t>0.24</w:t>
      </w:r>
      <w:r>
        <w:rPr>
          <w:rFonts w:ascii="Times New Roman" w:eastAsia="新宋体" w:hAnsi="Times New Roman" w:hint="eastAsia"/>
          <w:szCs w:val="21"/>
        </w:rPr>
        <w:t>；（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/>
          <w:szCs w:val="21"/>
        </w:rPr>
        <w:t>0.24</w:t>
      </w:r>
      <w:r>
        <w:rPr>
          <w:rFonts w:ascii="Times New Roman" w:eastAsia="新宋体" w:hAnsi="Times New Roman" w:hint="eastAsia"/>
          <w:szCs w:val="21"/>
        </w:rPr>
        <w:t>；并联电路中，干路电流等于各支路电流之和；（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）如上图所示。</w:t>
      </w:r>
    </w:p>
    <w:p w:rsidR="00D203EA" w:rsidRPr="00D203EA" w:rsidRDefault="00D203EA" w:rsidP="00B206E0">
      <w:pPr>
        <w:spacing w:line="360" w:lineRule="auto"/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</w:p>
    <w:sectPr w:rsidR="00D203EA" w:rsidRPr="00D203EA">
      <w:headerReference w:type="default" r:id="rId1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7890" w:rsidRDefault="00817890" w:rsidP="00FA612A">
      <w:r>
        <w:separator/>
      </w:r>
    </w:p>
  </w:endnote>
  <w:endnote w:type="continuationSeparator" w:id="0">
    <w:p w:rsidR="00817890" w:rsidRDefault="00817890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7890" w:rsidRDefault="00817890" w:rsidP="00FA612A">
      <w:r>
        <w:separator/>
      </w:r>
    </w:p>
  </w:footnote>
  <w:footnote w:type="continuationSeparator" w:id="0">
    <w:p w:rsidR="00817890" w:rsidRDefault="00817890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91EF3"/>
    <w:rsid w:val="005515C0"/>
    <w:rsid w:val="005615E0"/>
    <w:rsid w:val="005D569C"/>
    <w:rsid w:val="0066559A"/>
    <w:rsid w:val="00684E7E"/>
    <w:rsid w:val="006E0B69"/>
    <w:rsid w:val="00790EC5"/>
    <w:rsid w:val="00817890"/>
    <w:rsid w:val="009217E7"/>
    <w:rsid w:val="009C5353"/>
    <w:rsid w:val="00B206E0"/>
    <w:rsid w:val="00BA12B8"/>
    <w:rsid w:val="00C70E06"/>
    <w:rsid w:val="00D203EA"/>
    <w:rsid w:val="00DF006C"/>
    <w:rsid w:val="00E955EF"/>
    <w:rsid w:val="00EF670C"/>
    <w:rsid w:val="00F67978"/>
    <w:rsid w:val="00F911E4"/>
    <w:rsid w:val="00F95C82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F95C82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F95C82"/>
    <w:rPr>
      <w:rFonts w:ascii="Cambria" w:eastAsia="黑体" w:hAnsi="Cambria" w:cs="Times New Roman"/>
      <w:b/>
      <w:bCs/>
      <w:szCs w:val="28"/>
    </w:rPr>
  </w:style>
  <w:style w:type="paragraph" w:customStyle="1" w:styleId="Normal11">
    <w:name w:val="Normal_1_1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Normal (Web)"/>
    <w:basedOn w:val="a"/>
    <w:qFormat/>
    <w:rsid w:val="00F95C82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customStyle="1" w:styleId="Normal13">
    <w:name w:val="Normal_1_3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styleId="a7">
    <w:name w:val="Plain Text"/>
    <w:basedOn w:val="a"/>
    <w:link w:val="Char2"/>
    <w:semiHidden/>
    <w:rsid w:val="00F95C82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F95C82"/>
    <w:rPr>
      <w:rFonts w:ascii="宋体" w:eastAsia="宋体" w:hAnsi="Courier New" w:cs="Courier New"/>
      <w:szCs w:val="21"/>
    </w:rPr>
  </w:style>
  <w:style w:type="paragraph" w:customStyle="1" w:styleId="Normal12">
    <w:name w:val="Normal_1_2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曦爷的正文首行2格"/>
    <w:basedOn w:val="a"/>
    <w:qFormat/>
    <w:rsid w:val="00F95C82"/>
    <w:pPr>
      <w:ind w:firstLineChars="200" w:firstLine="420"/>
    </w:pPr>
    <w:rPr>
      <w:rFonts w:ascii="Calibri" w:hAnsi="Calibri"/>
      <w:color w:val="000000"/>
    </w:rPr>
  </w:style>
  <w:style w:type="paragraph" w:customStyle="1" w:styleId="20">
    <w:name w:val="样式 曦爷的正文首行2格 + +中文正文 (宋体)"/>
    <w:basedOn w:val="2"/>
    <w:qFormat/>
    <w:rsid w:val="00F95C82"/>
  </w:style>
  <w:style w:type="paragraph" w:customStyle="1" w:styleId="Normal10">
    <w:name w:val="Normal_1_0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F95C82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F95C82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206E0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F95C82"/>
    <w:rPr>
      <w:rFonts w:ascii="Cambria" w:eastAsia="黑体" w:hAnsi="Cambria" w:cs="Times New Roman"/>
      <w:b/>
      <w:bCs/>
      <w:szCs w:val="28"/>
    </w:rPr>
  </w:style>
  <w:style w:type="paragraph" w:customStyle="1" w:styleId="Normal11">
    <w:name w:val="Normal_1_1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Normal (Web)"/>
    <w:basedOn w:val="a"/>
    <w:qFormat/>
    <w:rsid w:val="00F95C82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customStyle="1" w:styleId="Normal13">
    <w:name w:val="Normal_1_3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styleId="a7">
    <w:name w:val="Plain Text"/>
    <w:basedOn w:val="a"/>
    <w:link w:val="Char2"/>
    <w:semiHidden/>
    <w:rsid w:val="00F95C82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F95C82"/>
    <w:rPr>
      <w:rFonts w:ascii="宋体" w:eastAsia="宋体" w:hAnsi="Courier New" w:cs="Courier New"/>
      <w:szCs w:val="21"/>
    </w:rPr>
  </w:style>
  <w:style w:type="paragraph" w:customStyle="1" w:styleId="Normal12">
    <w:name w:val="Normal_1_2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曦爷的正文首行2格"/>
    <w:basedOn w:val="a"/>
    <w:qFormat/>
    <w:rsid w:val="00F95C82"/>
    <w:pPr>
      <w:ind w:firstLineChars="200" w:firstLine="420"/>
    </w:pPr>
    <w:rPr>
      <w:rFonts w:ascii="Calibri" w:hAnsi="Calibri"/>
      <w:color w:val="000000"/>
    </w:rPr>
  </w:style>
  <w:style w:type="paragraph" w:customStyle="1" w:styleId="20">
    <w:name w:val="样式 曦爷的正文首行2格 + +中文正文 (宋体)"/>
    <w:basedOn w:val="2"/>
    <w:qFormat/>
    <w:rsid w:val="00F95C82"/>
  </w:style>
  <w:style w:type="paragraph" w:customStyle="1" w:styleId="Normal10">
    <w:name w:val="Normal_1_0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F95C8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F95C82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F95C82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oleObject" Target="embeddings/oleObject51.bin"/><Relationship Id="rId21" Type="http://schemas.openxmlformats.org/officeDocument/2006/relationships/image" Target="media/image11.wmf"/><Relationship Id="rId42" Type="http://schemas.openxmlformats.org/officeDocument/2006/relationships/image" Target="media/image22.wmf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5.bin"/><Relationship Id="rId68" Type="http://schemas.openxmlformats.org/officeDocument/2006/relationships/image" Target="media/image35.png"/><Relationship Id="rId84" Type="http://schemas.openxmlformats.org/officeDocument/2006/relationships/oleObject" Target="embeddings/oleObject35.bin"/><Relationship Id="rId89" Type="http://schemas.openxmlformats.org/officeDocument/2006/relationships/oleObject" Target="embeddings/oleObject37.bin"/><Relationship Id="rId112" Type="http://schemas.openxmlformats.org/officeDocument/2006/relationships/image" Target="media/image58.wmf"/><Relationship Id="rId133" Type="http://schemas.openxmlformats.org/officeDocument/2006/relationships/oleObject" Target="embeddings/oleObject58.bin"/><Relationship Id="rId138" Type="http://schemas.openxmlformats.org/officeDocument/2006/relationships/fontTable" Target="fontTable.xml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46.bin"/><Relationship Id="rId11" Type="http://schemas.openxmlformats.org/officeDocument/2006/relationships/image" Target="media/image5.jpeg"/><Relationship Id="rId32" Type="http://schemas.openxmlformats.org/officeDocument/2006/relationships/image" Target="media/image17.wmf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20.bin"/><Relationship Id="rId58" Type="http://schemas.openxmlformats.org/officeDocument/2006/relationships/image" Target="media/image30.wmf"/><Relationship Id="rId74" Type="http://schemas.openxmlformats.org/officeDocument/2006/relationships/oleObject" Target="embeddings/oleObject30.bin"/><Relationship Id="rId79" Type="http://schemas.openxmlformats.org/officeDocument/2006/relationships/image" Target="media/image41.wmf"/><Relationship Id="rId102" Type="http://schemas.openxmlformats.org/officeDocument/2006/relationships/image" Target="media/image53.wmf"/><Relationship Id="rId123" Type="http://schemas.openxmlformats.org/officeDocument/2006/relationships/image" Target="media/image64.png"/><Relationship Id="rId128" Type="http://schemas.openxmlformats.org/officeDocument/2006/relationships/image" Target="media/image67.wmf"/><Relationship Id="rId5" Type="http://schemas.openxmlformats.org/officeDocument/2006/relationships/footnotes" Target="footnotes.xml"/><Relationship Id="rId90" Type="http://schemas.openxmlformats.org/officeDocument/2006/relationships/image" Target="media/image47.wmf"/><Relationship Id="rId95" Type="http://schemas.openxmlformats.org/officeDocument/2006/relationships/oleObject" Target="embeddings/oleObject40.bin"/><Relationship Id="rId22" Type="http://schemas.openxmlformats.org/officeDocument/2006/relationships/oleObject" Target="embeddings/oleObject5.bin"/><Relationship Id="rId27" Type="http://schemas.openxmlformats.org/officeDocument/2006/relationships/image" Target="media/image14.wmf"/><Relationship Id="rId43" Type="http://schemas.openxmlformats.org/officeDocument/2006/relationships/oleObject" Target="embeddings/oleObject15.bin"/><Relationship Id="rId48" Type="http://schemas.openxmlformats.org/officeDocument/2006/relationships/image" Target="media/image25.wmf"/><Relationship Id="rId64" Type="http://schemas.openxmlformats.org/officeDocument/2006/relationships/image" Target="media/image33.wmf"/><Relationship Id="rId69" Type="http://schemas.openxmlformats.org/officeDocument/2006/relationships/image" Target="media/image36.wmf"/><Relationship Id="rId113" Type="http://schemas.openxmlformats.org/officeDocument/2006/relationships/oleObject" Target="embeddings/oleObject49.bin"/><Relationship Id="rId118" Type="http://schemas.openxmlformats.org/officeDocument/2006/relationships/image" Target="media/image61.png"/><Relationship Id="rId134" Type="http://schemas.openxmlformats.org/officeDocument/2006/relationships/image" Target="media/image70.wmf"/><Relationship Id="rId139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oleObject" Target="embeddings/oleObject19.bin"/><Relationship Id="rId72" Type="http://schemas.openxmlformats.org/officeDocument/2006/relationships/oleObject" Target="embeddings/oleObject29.bin"/><Relationship Id="rId80" Type="http://schemas.openxmlformats.org/officeDocument/2006/relationships/oleObject" Target="embeddings/oleObject33.bin"/><Relationship Id="rId85" Type="http://schemas.openxmlformats.org/officeDocument/2006/relationships/image" Target="media/image44.png"/><Relationship Id="rId93" Type="http://schemas.openxmlformats.org/officeDocument/2006/relationships/oleObject" Target="embeddings/oleObject39.bin"/><Relationship Id="rId98" Type="http://schemas.openxmlformats.org/officeDocument/2006/relationships/image" Target="media/image51.wmf"/><Relationship Id="rId121" Type="http://schemas.openxmlformats.org/officeDocument/2006/relationships/image" Target="media/image63.wm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9.wmf"/><Relationship Id="rId25" Type="http://schemas.openxmlformats.org/officeDocument/2006/relationships/image" Target="media/image13.wmf"/><Relationship Id="rId33" Type="http://schemas.openxmlformats.org/officeDocument/2006/relationships/oleObject" Target="embeddings/oleObject10.bin"/><Relationship Id="rId38" Type="http://schemas.openxmlformats.org/officeDocument/2006/relationships/image" Target="media/image20.wmf"/><Relationship Id="rId46" Type="http://schemas.openxmlformats.org/officeDocument/2006/relationships/image" Target="media/image24.wmf"/><Relationship Id="rId59" Type="http://schemas.openxmlformats.org/officeDocument/2006/relationships/oleObject" Target="embeddings/oleObject23.bin"/><Relationship Id="rId67" Type="http://schemas.openxmlformats.org/officeDocument/2006/relationships/oleObject" Target="embeddings/oleObject27.bin"/><Relationship Id="rId103" Type="http://schemas.openxmlformats.org/officeDocument/2006/relationships/oleObject" Target="embeddings/oleObject44.bin"/><Relationship Id="rId108" Type="http://schemas.openxmlformats.org/officeDocument/2006/relationships/image" Target="media/image56.wmf"/><Relationship Id="rId116" Type="http://schemas.openxmlformats.org/officeDocument/2006/relationships/image" Target="media/image60.wmf"/><Relationship Id="rId124" Type="http://schemas.openxmlformats.org/officeDocument/2006/relationships/image" Target="media/image65.wmf"/><Relationship Id="rId129" Type="http://schemas.openxmlformats.org/officeDocument/2006/relationships/oleObject" Target="embeddings/oleObject56.bin"/><Relationship Id="rId137" Type="http://schemas.openxmlformats.org/officeDocument/2006/relationships/header" Target="header1.xml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4.bin"/><Relationship Id="rId54" Type="http://schemas.openxmlformats.org/officeDocument/2006/relationships/image" Target="media/image28.wmf"/><Relationship Id="rId62" Type="http://schemas.openxmlformats.org/officeDocument/2006/relationships/image" Target="media/image32.wmf"/><Relationship Id="rId70" Type="http://schemas.openxmlformats.org/officeDocument/2006/relationships/oleObject" Target="embeddings/oleObject28.bin"/><Relationship Id="rId75" Type="http://schemas.openxmlformats.org/officeDocument/2006/relationships/image" Target="media/image39.wmf"/><Relationship Id="rId83" Type="http://schemas.openxmlformats.org/officeDocument/2006/relationships/image" Target="media/image43.wmf"/><Relationship Id="rId88" Type="http://schemas.openxmlformats.org/officeDocument/2006/relationships/image" Target="media/image46.wmf"/><Relationship Id="rId91" Type="http://schemas.openxmlformats.org/officeDocument/2006/relationships/oleObject" Target="embeddings/oleObject38.bin"/><Relationship Id="rId96" Type="http://schemas.openxmlformats.org/officeDocument/2006/relationships/image" Target="media/image50.wmf"/><Relationship Id="rId111" Type="http://schemas.openxmlformats.org/officeDocument/2006/relationships/oleObject" Target="embeddings/oleObject48.bin"/><Relationship Id="rId132" Type="http://schemas.openxmlformats.org/officeDocument/2006/relationships/image" Target="media/image69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8.wmf"/><Relationship Id="rId23" Type="http://schemas.openxmlformats.org/officeDocument/2006/relationships/image" Target="media/image12.wmf"/><Relationship Id="rId28" Type="http://schemas.openxmlformats.org/officeDocument/2006/relationships/oleObject" Target="embeddings/oleObject8.bin"/><Relationship Id="rId36" Type="http://schemas.openxmlformats.org/officeDocument/2006/relationships/image" Target="media/image19.wmf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2.bin"/><Relationship Id="rId106" Type="http://schemas.openxmlformats.org/officeDocument/2006/relationships/image" Target="media/image55.wmf"/><Relationship Id="rId114" Type="http://schemas.openxmlformats.org/officeDocument/2006/relationships/image" Target="media/image59.wmf"/><Relationship Id="rId119" Type="http://schemas.openxmlformats.org/officeDocument/2006/relationships/image" Target="media/image62.wmf"/><Relationship Id="rId127" Type="http://schemas.openxmlformats.org/officeDocument/2006/relationships/oleObject" Target="embeddings/oleObject55.bin"/><Relationship Id="rId10" Type="http://schemas.openxmlformats.org/officeDocument/2006/relationships/image" Target="media/image4.jpeg"/><Relationship Id="rId31" Type="http://schemas.openxmlformats.org/officeDocument/2006/relationships/oleObject" Target="embeddings/oleObject9.bin"/><Relationship Id="rId44" Type="http://schemas.openxmlformats.org/officeDocument/2006/relationships/image" Target="media/image23.wmf"/><Relationship Id="rId52" Type="http://schemas.openxmlformats.org/officeDocument/2006/relationships/image" Target="media/image27.wmf"/><Relationship Id="rId60" Type="http://schemas.openxmlformats.org/officeDocument/2006/relationships/image" Target="media/image31.wmf"/><Relationship Id="rId65" Type="http://schemas.openxmlformats.org/officeDocument/2006/relationships/oleObject" Target="embeddings/oleObject26.bin"/><Relationship Id="rId73" Type="http://schemas.openxmlformats.org/officeDocument/2006/relationships/image" Target="media/image38.wmf"/><Relationship Id="rId78" Type="http://schemas.openxmlformats.org/officeDocument/2006/relationships/oleObject" Target="embeddings/oleObject32.bin"/><Relationship Id="rId81" Type="http://schemas.openxmlformats.org/officeDocument/2006/relationships/image" Target="media/image42.wmf"/><Relationship Id="rId86" Type="http://schemas.openxmlformats.org/officeDocument/2006/relationships/image" Target="media/image45.wmf"/><Relationship Id="rId94" Type="http://schemas.openxmlformats.org/officeDocument/2006/relationships/image" Target="media/image49.wmf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oleObject" Target="embeddings/oleObject53.bin"/><Relationship Id="rId130" Type="http://schemas.openxmlformats.org/officeDocument/2006/relationships/image" Target="media/image68.wmf"/><Relationship Id="rId135" Type="http://schemas.openxmlformats.org/officeDocument/2006/relationships/oleObject" Target="embeddings/oleObject59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image" Target="media/image7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3.bin"/><Relationship Id="rId109" Type="http://schemas.openxmlformats.org/officeDocument/2006/relationships/oleObject" Target="embeddings/oleObject47.bin"/><Relationship Id="rId34" Type="http://schemas.openxmlformats.org/officeDocument/2006/relationships/image" Target="media/image18.wmf"/><Relationship Id="rId50" Type="http://schemas.openxmlformats.org/officeDocument/2006/relationships/image" Target="media/image26.wmf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1.bin"/><Relationship Id="rId97" Type="http://schemas.openxmlformats.org/officeDocument/2006/relationships/oleObject" Target="embeddings/oleObject41.bin"/><Relationship Id="rId104" Type="http://schemas.openxmlformats.org/officeDocument/2006/relationships/image" Target="media/image54.wmf"/><Relationship Id="rId120" Type="http://schemas.openxmlformats.org/officeDocument/2006/relationships/oleObject" Target="embeddings/oleObject52.bin"/><Relationship Id="rId125" Type="http://schemas.openxmlformats.org/officeDocument/2006/relationships/oleObject" Target="embeddings/oleObject54.bin"/><Relationship Id="rId7" Type="http://schemas.openxmlformats.org/officeDocument/2006/relationships/image" Target="media/image1.jpeg"/><Relationship Id="rId71" Type="http://schemas.openxmlformats.org/officeDocument/2006/relationships/image" Target="media/image37.wmf"/><Relationship Id="rId92" Type="http://schemas.openxmlformats.org/officeDocument/2006/relationships/image" Target="media/image48.wmf"/><Relationship Id="rId2" Type="http://schemas.microsoft.com/office/2007/relationships/stylesWithEffects" Target="stylesWithEffects.xml"/><Relationship Id="rId29" Type="http://schemas.openxmlformats.org/officeDocument/2006/relationships/image" Target="media/image15.png"/><Relationship Id="rId24" Type="http://schemas.openxmlformats.org/officeDocument/2006/relationships/oleObject" Target="embeddings/oleObject6.bin"/><Relationship Id="rId40" Type="http://schemas.openxmlformats.org/officeDocument/2006/relationships/image" Target="media/image21.wmf"/><Relationship Id="rId45" Type="http://schemas.openxmlformats.org/officeDocument/2006/relationships/oleObject" Target="embeddings/oleObject16.bin"/><Relationship Id="rId66" Type="http://schemas.openxmlformats.org/officeDocument/2006/relationships/image" Target="media/image34.wmf"/><Relationship Id="rId87" Type="http://schemas.openxmlformats.org/officeDocument/2006/relationships/oleObject" Target="embeddings/oleObject36.bin"/><Relationship Id="rId110" Type="http://schemas.openxmlformats.org/officeDocument/2006/relationships/image" Target="media/image57.wmf"/><Relationship Id="rId115" Type="http://schemas.openxmlformats.org/officeDocument/2006/relationships/oleObject" Target="embeddings/oleObject50.bin"/><Relationship Id="rId131" Type="http://schemas.openxmlformats.org/officeDocument/2006/relationships/oleObject" Target="embeddings/oleObject57.bin"/><Relationship Id="rId136" Type="http://schemas.openxmlformats.org/officeDocument/2006/relationships/image" Target="media/image71.png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4.bin"/><Relationship Id="rId19" Type="http://schemas.openxmlformats.org/officeDocument/2006/relationships/image" Target="media/image10.wmf"/><Relationship Id="rId14" Type="http://schemas.openxmlformats.org/officeDocument/2006/relationships/oleObject" Target="embeddings/oleObject1.bin"/><Relationship Id="rId30" Type="http://schemas.openxmlformats.org/officeDocument/2006/relationships/image" Target="media/image16.wmf"/><Relationship Id="rId35" Type="http://schemas.openxmlformats.org/officeDocument/2006/relationships/oleObject" Target="embeddings/oleObject11.bin"/><Relationship Id="rId56" Type="http://schemas.openxmlformats.org/officeDocument/2006/relationships/image" Target="media/image29.wmf"/><Relationship Id="rId77" Type="http://schemas.openxmlformats.org/officeDocument/2006/relationships/image" Target="media/image40.wmf"/><Relationship Id="rId100" Type="http://schemas.openxmlformats.org/officeDocument/2006/relationships/image" Target="media/image52.wmf"/><Relationship Id="rId105" Type="http://schemas.openxmlformats.org/officeDocument/2006/relationships/oleObject" Target="embeddings/oleObject45.bin"/><Relationship Id="rId126" Type="http://schemas.openxmlformats.org/officeDocument/2006/relationships/image" Target="media/image66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581</Words>
  <Characters>3313</Characters>
  <Application>Microsoft Office Word</Application>
  <DocSecurity>0</DocSecurity>
  <Lines>27</Lines>
  <Paragraphs>7</Paragraphs>
  <ScaleCrop>false</ScaleCrop>
  <Company>China</Company>
  <LinksUpToDate>false</LinksUpToDate>
  <CharactersWithSpaces>3887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2021-05-23T12:08:00Z</dcterms:created>
  <dcterms:modified xsi:type="dcterms:W3CDTF">2021-05-23T12:08:00Z</dcterms:modified>
</cp:coreProperties>
</file>